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DDAF558">
      <w:pPr>
        <w:spacing w:line="600" w:lineRule="exact"/>
        <w:jc w:val="both"/>
        <w:rPr>
          <w:rFonts w:hint="eastAsia" w:ascii="黑体" w:hAnsi="黑体" w:eastAsia="黑体"/>
          <w:kern w:val="2"/>
          <w:sz w:val="32"/>
          <w:szCs w:val="24"/>
          <w:lang w:val="zh-CN"/>
        </w:rPr>
      </w:pPr>
    </w:p>
    <w:p w14:paraId="62A8C315">
      <w:pPr>
        <w:spacing w:line="580" w:lineRule="exact"/>
        <w:jc w:val="center"/>
        <w:rPr>
          <w:rFonts w:hint="eastAsia" w:ascii="黑体" w:hAnsi="黑体" w:eastAsia="黑体"/>
          <w:kern w:val="2"/>
          <w:sz w:val="44"/>
          <w:szCs w:val="24"/>
          <w:lang w:val="zh-CN"/>
        </w:rPr>
      </w:pPr>
    </w:p>
    <w:p w14:paraId="6DA7F442">
      <w:pPr>
        <w:spacing w:line="580" w:lineRule="exact"/>
        <w:jc w:val="center"/>
        <w:rPr>
          <w:rFonts w:hint="default" w:ascii="Times New Roman" w:hAnsi="Times New Roman" w:eastAsia="Times New Roman"/>
          <w:kern w:val="2"/>
          <w:sz w:val="44"/>
          <w:szCs w:val="24"/>
          <w:lang w:val="zh-CN"/>
        </w:rPr>
      </w:pPr>
    </w:p>
    <w:p w14:paraId="121FF156">
      <w:pPr>
        <w:spacing w:line="580" w:lineRule="exact"/>
        <w:jc w:val="center"/>
        <w:rPr>
          <w:rFonts w:hint="default" w:ascii="Times New Roman" w:hAnsi="Times New Roman" w:eastAsia="Times New Roman"/>
          <w:kern w:val="2"/>
          <w:sz w:val="44"/>
          <w:szCs w:val="24"/>
          <w:lang w:val="zh-CN"/>
        </w:rPr>
      </w:pPr>
    </w:p>
    <w:p w14:paraId="7BCB7BBC">
      <w:pPr>
        <w:spacing w:line="580" w:lineRule="exact"/>
        <w:jc w:val="center"/>
        <w:rPr>
          <w:rFonts w:hint="default" w:ascii="Times New Roman" w:hAnsi="Times New Roman" w:eastAsia="Times New Roman"/>
          <w:kern w:val="2"/>
          <w:sz w:val="44"/>
          <w:szCs w:val="24"/>
          <w:lang w:val="zh-CN"/>
        </w:rPr>
      </w:pPr>
    </w:p>
    <w:p w14:paraId="277A933A">
      <w:pPr>
        <w:spacing w:line="580" w:lineRule="exact"/>
        <w:jc w:val="center"/>
        <w:rPr>
          <w:rFonts w:hint="default" w:ascii="Times New Roman" w:hAnsi="Times New Roman" w:eastAsia="Times New Roman"/>
          <w:kern w:val="2"/>
          <w:sz w:val="44"/>
          <w:szCs w:val="24"/>
          <w:lang w:val="zh-CN"/>
        </w:rPr>
      </w:pPr>
    </w:p>
    <w:p w14:paraId="37EBBA5A">
      <w:pPr>
        <w:spacing w:line="580" w:lineRule="exact"/>
        <w:jc w:val="center"/>
        <w:rPr>
          <w:rFonts w:hint="default" w:ascii="Times New Roman" w:hAnsi="Times New Roman" w:eastAsia="Times New Roman"/>
          <w:kern w:val="2"/>
          <w:sz w:val="44"/>
          <w:szCs w:val="24"/>
          <w:lang w:val="zh-CN"/>
        </w:rPr>
      </w:pPr>
    </w:p>
    <w:p w14:paraId="030C36F5">
      <w:pPr>
        <w:spacing w:line="580" w:lineRule="exact"/>
        <w:jc w:val="center"/>
        <w:rPr>
          <w:rFonts w:hint="default" w:ascii="Times New Roman" w:hAnsi="Times New Roman" w:eastAsia="Times New Roman"/>
          <w:kern w:val="2"/>
          <w:sz w:val="44"/>
          <w:szCs w:val="24"/>
          <w:lang w:val="zh-CN"/>
        </w:rPr>
      </w:pPr>
    </w:p>
    <w:p w14:paraId="4220E122">
      <w:pPr>
        <w:spacing w:line="580" w:lineRule="exact"/>
        <w:jc w:val="center"/>
        <w:rPr>
          <w:rFonts w:hint="default" w:ascii="Times New Roman" w:hAnsi="Times New Roman" w:eastAsia="Times New Roman"/>
          <w:kern w:val="2"/>
          <w:sz w:val="44"/>
          <w:szCs w:val="24"/>
          <w:lang w:val="zh-CN"/>
        </w:rPr>
      </w:pPr>
    </w:p>
    <w:p w14:paraId="5AA0535E">
      <w:pPr>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天津市东丽区财政局（本级）2023年度</w:t>
      </w:r>
    </w:p>
    <w:p w14:paraId="7A3BCEF9">
      <w:pPr>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部门决算</w:t>
      </w:r>
    </w:p>
    <w:p w14:paraId="7CA77947">
      <w:pPr>
        <w:spacing w:line="580" w:lineRule="exact"/>
        <w:jc w:val="center"/>
        <w:rPr>
          <w:rFonts w:hint="eastAsia" w:ascii="黑体" w:hAnsi="黑体" w:eastAsia="黑体"/>
          <w:kern w:val="2"/>
          <w:sz w:val="30"/>
          <w:szCs w:val="24"/>
          <w:lang w:val="en-US"/>
        </w:rPr>
      </w:pPr>
    </w:p>
    <w:p w14:paraId="25F9D5AC">
      <w:pPr>
        <w:spacing w:line="580" w:lineRule="exact"/>
        <w:jc w:val="center"/>
        <w:rPr>
          <w:rFonts w:hint="eastAsia" w:ascii="黑体" w:hAnsi="黑体" w:eastAsia="黑体"/>
          <w:kern w:val="2"/>
          <w:sz w:val="30"/>
          <w:szCs w:val="24"/>
          <w:lang w:val="en-US"/>
        </w:rPr>
      </w:pPr>
    </w:p>
    <w:p w14:paraId="1E52812F">
      <w:pPr>
        <w:spacing w:line="580" w:lineRule="exact"/>
        <w:jc w:val="center"/>
        <w:rPr>
          <w:rFonts w:hint="eastAsia" w:ascii="黑体" w:hAnsi="黑体" w:eastAsia="黑体"/>
          <w:kern w:val="2"/>
          <w:sz w:val="30"/>
          <w:szCs w:val="24"/>
          <w:lang w:val="en-US"/>
        </w:rPr>
      </w:pPr>
    </w:p>
    <w:p w14:paraId="72CF1514">
      <w:pPr>
        <w:spacing w:line="580" w:lineRule="exact"/>
        <w:jc w:val="center"/>
        <w:rPr>
          <w:rFonts w:hint="eastAsia" w:ascii="黑体" w:hAnsi="黑体" w:eastAsia="黑体"/>
          <w:kern w:val="2"/>
          <w:sz w:val="30"/>
          <w:szCs w:val="24"/>
          <w:lang w:val="en-US"/>
        </w:rPr>
      </w:pPr>
    </w:p>
    <w:p w14:paraId="3A35E7F7">
      <w:pPr>
        <w:spacing w:line="580" w:lineRule="exact"/>
        <w:jc w:val="center"/>
        <w:rPr>
          <w:rFonts w:hint="eastAsia" w:ascii="黑体" w:hAnsi="黑体" w:eastAsia="黑体"/>
          <w:kern w:val="2"/>
          <w:sz w:val="30"/>
          <w:szCs w:val="24"/>
          <w:lang w:val="en-US"/>
        </w:rPr>
      </w:pPr>
    </w:p>
    <w:p w14:paraId="5D8A8670">
      <w:pPr>
        <w:rPr>
          <w:rFonts w:hint="eastAsia" w:ascii="黑体" w:hAnsi="黑体" w:eastAsia="黑体"/>
          <w:kern w:val="2"/>
          <w:sz w:val="30"/>
          <w:szCs w:val="24"/>
          <w:lang w:val="en-US"/>
        </w:rPr>
      </w:pPr>
      <w:r>
        <w:rPr>
          <w:rFonts w:hint="eastAsia" w:ascii="黑体" w:hAnsi="黑体" w:eastAsia="黑体"/>
          <w:kern w:val="2"/>
          <w:sz w:val="30"/>
          <w:szCs w:val="24"/>
          <w:lang w:val="en-US"/>
        </w:rPr>
        <w:br w:type="page"/>
      </w:r>
    </w:p>
    <w:p w14:paraId="795DCE3F">
      <w:pPr>
        <w:spacing w:line="600" w:lineRule="exact"/>
        <w:jc w:val="center"/>
        <w:rPr>
          <w:rFonts w:hint="eastAsia" w:ascii="黑体" w:hAnsi="黑体" w:eastAsia="黑体"/>
          <w:sz w:val="44"/>
          <w:szCs w:val="24"/>
          <w:lang w:val="zh-CN"/>
        </w:rPr>
      </w:pPr>
      <w:r>
        <w:rPr>
          <w:rFonts w:hint="eastAsia" w:ascii="黑体" w:hAnsi="黑体" w:eastAsia="黑体"/>
          <w:sz w:val="44"/>
          <w:szCs w:val="24"/>
          <w:lang w:val="zh-CN"/>
        </w:rPr>
        <w:t>目   录</w:t>
      </w:r>
    </w:p>
    <w:p w14:paraId="706D3FE9">
      <w:pPr>
        <w:spacing w:line="600" w:lineRule="exact"/>
        <w:rPr>
          <w:rFonts w:hint="eastAsia" w:ascii="黑体" w:hAnsi="黑体" w:eastAsia="黑体"/>
          <w:sz w:val="30"/>
          <w:szCs w:val="24"/>
          <w:lang w:val="zh-CN"/>
        </w:rPr>
      </w:pPr>
    </w:p>
    <w:p w14:paraId="2EBE2357">
      <w:pPr>
        <w:tabs>
          <w:tab w:val="right" w:leader="dot" w:pos="8306"/>
        </w:tabs>
        <w:spacing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p>
    <w:p w14:paraId="5E001113">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一、主要职责</w:t>
      </w:r>
    </w:p>
    <w:p w14:paraId="588FBBF8">
      <w:pPr>
        <w:tabs>
          <w:tab w:val="right" w:leader="dot" w:pos="8306"/>
        </w:tabs>
        <w:spacing w:line="700" w:lineRule="exact"/>
        <w:ind w:left="220"/>
        <w:rPr>
          <w:rFonts w:hint="default" w:ascii="Times New Roman" w:hAnsi="Times New Roman" w:eastAsia="Times New Roman"/>
          <w:sz w:val="30"/>
          <w:szCs w:val="24"/>
          <w:lang w:val="zh-CN"/>
        </w:rPr>
      </w:pPr>
      <w:r>
        <w:rPr>
          <w:rFonts w:hint="eastAsia" w:ascii="仿宋" w:hAnsi="仿宋" w:eastAsia="仿宋"/>
          <w:sz w:val="30"/>
          <w:szCs w:val="24"/>
          <w:lang w:val="zh-CN"/>
        </w:rPr>
        <w:t>二、机构设置</w:t>
      </w:r>
    </w:p>
    <w:p w14:paraId="4B6E2595">
      <w:pPr>
        <w:tabs>
          <w:tab w:val="right" w:leader="dot" w:pos="8306"/>
        </w:tabs>
        <w:spacing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第二部分  2023年度部门决算表</w:t>
      </w:r>
    </w:p>
    <w:p w14:paraId="057D7B0A">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一、收入支出决算总表</w:t>
      </w:r>
    </w:p>
    <w:p w14:paraId="40E287C4">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二、收入决算表（按功能分类列示）</w:t>
      </w:r>
    </w:p>
    <w:p w14:paraId="5D94F5D2">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三、收入决算表（按单位列示）</w:t>
      </w:r>
    </w:p>
    <w:p w14:paraId="6343AFEE">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四、支出决算表</w:t>
      </w:r>
    </w:p>
    <w:p w14:paraId="25499CD9">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五、财政拨款收入支出决算总表</w:t>
      </w:r>
    </w:p>
    <w:p w14:paraId="5F739B39">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六、一般公共预算财政拨款支出决算表</w:t>
      </w:r>
    </w:p>
    <w:p w14:paraId="1FE4022D">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七、一般公共预算财政拨款基本支出决算表</w:t>
      </w:r>
    </w:p>
    <w:p w14:paraId="30F41AB9">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八、政府性基金预算财政拨款收入支出决算表</w:t>
      </w:r>
    </w:p>
    <w:p w14:paraId="42101905">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九、国有资本经营预算财政拨款收入支出决算表</w:t>
      </w:r>
    </w:p>
    <w:p w14:paraId="098FE5C5">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十、财政拨款“三公”经费支出决算表</w:t>
      </w:r>
    </w:p>
    <w:p w14:paraId="7B8F9C47">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十一、项目支出决算表</w:t>
      </w:r>
    </w:p>
    <w:p w14:paraId="64A2A258">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十二、关于空表的说明</w:t>
      </w:r>
    </w:p>
    <w:p w14:paraId="10B712EE">
      <w:pPr>
        <w:tabs>
          <w:tab w:val="right" w:leader="dot" w:pos="8306"/>
        </w:tabs>
        <w:spacing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第三部分  2023年度部门决算情况说明</w:t>
      </w:r>
    </w:p>
    <w:p w14:paraId="0CE87FFE">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一、收支决算总体情况说明</w:t>
      </w:r>
    </w:p>
    <w:p w14:paraId="67898BB5">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二、收入决算情况说明</w:t>
      </w:r>
    </w:p>
    <w:p w14:paraId="110E81B4">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三、支出决算情况说明</w:t>
      </w:r>
    </w:p>
    <w:p w14:paraId="473DF85E">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四、财政拨款收支决算总体情况说明</w:t>
      </w:r>
    </w:p>
    <w:p w14:paraId="6ED51037">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五、一般公共预算财政拨款支出决算情况说明</w:t>
      </w:r>
    </w:p>
    <w:p w14:paraId="7B24772A">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六、一般公共预算财政拨款基本支出决算情况说明</w:t>
      </w:r>
    </w:p>
    <w:p w14:paraId="787DE269">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七、政府性基金预算财政拨款收支决算情况说明</w:t>
      </w:r>
    </w:p>
    <w:p w14:paraId="5BB0F28E">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八、国有资本经营预算财政拨款收支决算情况说明</w:t>
      </w:r>
    </w:p>
    <w:p w14:paraId="7675A1BD">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九、财政拨款“三公”经费支出决算情况说明</w:t>
      </w:r>
    </w:p>
    <w:p w14:paraId="667C6E74">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十、机关运行经费支出情况说明</w:t>
      </w:r>
    </w:p>
    <w:p w14:paraId="48628FAC">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十一、政府采购支出情况说明</w:t>
      </w:r>
    </w:p>
    <w:p w14:paraId="4DAFF41E">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十二、国有资产占有使用情况说明</w:t>
      </w:r>
    </w:p>
    <w:p w14:paraId="2D378C3D">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十三、预算绩效情况说明</w:t>
      </w:r>
    </w:p>
    <w:p w14:paraId="4F4F58DF">
      <w:pPr>
        <w:tabs>
          <w:tab w:val="right" w:leader="dot" w:pos="8306"/>
        </w:tabs>
        <w:spacing w:line="700" w:lineRule="exact"/>
        <w:ind w:left="220"/>
        <w:rPr>
          <w:rFonts w:hint="eastAsia" w:ascii="仿宋" w:hAnsi="仿宋" w:eastAsia="仿宋"/>
          <w:sz w:val="30"/>
          <w:szCs w:val="24"/>
          <w:lang w:val="zh-CN"/>
        </w:rPr>
      </w:pPr>
      <w:r>
        <w:rPr>
          <w:rFonts w:hint="eastAsia" w:ascii="仿宋" w:hAnsi="仿宋" w:eastAsia="仿宋"/>
          <w:sz w:val="30"/>
          <w:szCs w:val="24"/>
          <w:lang w:val="zh-CN"/>
        </w:rPr>
        <w:t>十四、教育、医疗卫生、社会保障和就业、住房保障、涉农补贴等民生支出情况说明</w:t>
      </w:r>
    </w:p>
    <w:p w14:paraId="2C981790">
      <w:pPr>
        <w:tabs>
          <w:tab w:val="right" w:leader="dot" w:pos="8306"/>
        </w:tabs>
        <w:spacing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第四部分  名词解释</w:t>
      </w:r>
    </w:p>
    <w:p w14:paraId="1F7AC8B6">
      <w:pPr>
        <w:spacing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14:paraId="1F8D521F">
      <w:pPr>
        <w:pStyle w:val="2"/>
        <w:keepNext/>
        <w:keepLines/>
        <w:spacing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第一部分  概 况</w:t>
      </w:r>
    </w:p>
    <w:p w14:paraId="14DDD44C">
      <w:pPr>
        <w:spacing w:line="580" w:lineRule="exact"/>
        <w:rPr>
          <w:rFonts w:hint="default" w:ascii="Times New Roman" w:hAnsi="Times New Roman" w:eastAsia="Times New Roman"/>
          <w:kern w:val="2"/>
          <w:sz w:val="24"/>
          <w:szCs w:val="24"/>
          <w:lang w:val="zh-CN"/>
        </w:rPr>
      </w:pPr>
    </w:p>
    <w:p w14:paraId="68F721CA">
      <w:pPr>
        <w:pStyle w:val="3"/>
        <w:keepNext/>
        <w:keepLines/>
        <w:spacing w:line="600" w:lineRule="exact"/>
        <w:ind w:firstLine="601"/>
        <w:rPr>
          <w:rFonts w:hint="eastAsia" w:ascii="黑体" w:hAnsi="黑体" w:eastAsia="黑体"/>
          <w:b/>
          <w:sz w:val="30"/>
          <w:szCs w:val="24"/>
          <w:lang w:val="zh-CN"/>
        </w:rPr>
      </w:pPr>
      <w:r>
        <w:rPr>
          <w:rFonts w:hint="eastAsia" w:ascii="黑体" w:hAnsi="黑体" w:eastAsia="黑体"/>
          <w:b/>
          <w:sz w:val="30"/>
          <w:szCs w:val="24"/>
          <w:lang w:val="zh-CN"/>
        </w:rPr>
        <w:t>一、主要职责</w:t>
      </w:r>
    </w:p>
    <w:p w14:paraId="4422DB97">
      <w:pPr>
        <w:spacing w:line="58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（一）贯彻执行国家和本市有关财税和行政事业单位国有资产管理的法律、法规、规章和方针政策；拟订全区财政中长期发展战略、规划，并组织实施。</w:t>
      </w:r>
    </w:p>
    <w:p w14:paraId="73BA7A08">
      <w:pPr>
        <w:spacing w:line="58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（二）负责提出运用财税政策实施宏观调控和综合平衡社会财力的建议；落实市与区、政府与企业财政分配政策。完善转移支付制度。</w:t>
      </w:r>
    </w:p>
    <w:p w14:paraId="4BFEC306">
      <w:pPr>
        <w:spacing w:line="58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三）承担区级各项财政收支管理的责任。负责编制年度预决算草案，并组织执行；受区政府委托，向区人民代表大会报告预算及其执行情况，向区人大常委会报告决算；组织制定经费支出标准、定额，负责批复部门（单位）的年度预决算。</w:t>
      </w:r>
    </w:p>
    <w:p w14:paraId="1C6BBB76">
      <w:pPr>
        <w:spacing w:line="58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（四）负责政府非税收入管理，负责政府性基金管理，按规定管理行政事业性收费，管理财政票据。</w:t>
      </w:r>
    </w:p>
    <w:p w14:paraId="6130674C">
      <w:pPr>
        <w:spacing w:line="58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（五）贯彻执行本区国库管理制度、国库集中收付制度，指导和监督国库业务，按照规定开展国库现金管理。</w:t>
      </w:r>
    </w:p>
    <w:p w14:paraId="3FA6A91B">
      <w:pPr>
        <w:spacing w:line="58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（六）会同有关部门管理财政社会保障和就业支出，拟订社会保障资金的财务管理规定，编制社会保障预决算草案，组织实施对社会保障资金使用的财政监督。</w:t>
      </w:r>
    </w:p>
    <w:p w14:paraId="7B96588C">
      <w:pPr>
        <w:spacing w:line="58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（七）制定基本建设财务制度，审核财政投资基本建设项目工程的概预（结）决算；负责制定政府采购制度并监督管理；负责农业综合开发管理工作。</w:t>
      </w:r>
    </w:p>
    <w:p w14:paraId="38713F0D">
      <w:pPr>
        <w:spacing w:line="58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（八）负责制定本区行政事业单位国有资产管理规章制度，按规定管理行政事业单位国有资产。</w:t>
      </w:r>
    </w:p>
    <w:p w14:paraId="2A36C8CE">
      <w:pPr>
        <w:spacing w:line="58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（九）负责审核和汇总编制国有资本经营预决算草案，收取区级企业国有资本收益；组织实施企业财务制度，参与拟订企业国有资产管理相关制度，按规定管理资产评估工作。</w:t>
      </w:r>
    </w:p>
    <w:p w14:paraId="7F0C8A71">
      <w:pPr>
        <w:spacing w:line="58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（十）负责财政信用资金的管理与回收；研究分析政府债务状况，拟订政府防范债务风险的措施。</w:t>
      </w:r>
    </w:p>
    <w:p w14:paraId="1C04B1E6">
      <w:pPr>
        <w:spacing w:line="580" w:lineRule="exact"/>
        <w:ind w:firstLine="600" w:firstLineChars="200"/>
        <w:rPr>
          <w:rFonts w:hint="eastAsia" w:ascii="仿宋_GB2312" w:hAnsi="Times New Roman" w:eastAsia="仿宋_GB2312"/>
          <w:sz w:val="30"/>
          <w:szCs w:val="24"/>
        </w:rPr>
      </w:pPr>
      <w:r>
        <w:rPr>
          <w:rFonts w:hint="eastAsia" w:ascii="仿宋_GB2312" w:hAnsi="Times New Roman" w:eastAsia="仿宋_GB2312"/>
          <w:sz w:val="30"/>
          <w:szCs w:val="24"/>
        </w:rPr>
        <w:t>（十一）负责管理全区会计工作，监督和规范会计行为，执行国家统一的会计制度。</w:t>
      </w:r>
    </w:p>
    <w:p w14:paraId="5C62D080">
      <w:pPr>
        <w:spacing w:line="580" w:lineRule="exact"/>
        <w:ind w:firstLine="600" w:firstLineChars="200"/>
        <w:rPr>
          <w:rFonts w:hint="default" w:ascii="Times New Roman" w:hAnsi="Times New Roman" w:eastAsia="仿宋_GB2312"/>
          <w:sz w:val="30"/>
          <w:szCs w:val="24"/>
        </w:rPr>
      </w:pPr>
      <w:r>
        <w:rPr>
          <w:rFonts w:hint="eastAsia" w:ascii="仿宋_GB2312" w:hAnsi="Times New Roman" w:eastAsia="仿宋_GB2312"/>
          <w:sz w:val="30"/>
          <w:szCs w:val="24"/>
        </w:rPr>
        <w:t>（十二）承办区委、区政府交办的其他事项。</w:t>
      </w:r>
    </w:p>
    <w:p w14:paraId="151643E7">
      <w:pPr>
        <w:pStyle w:val="3"/>
        <w:keepNext/>
        <w:keepLines/>
        <w:spacing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二、机构设置</w:t>
      </w:r>
    </w:p>
    <w:p w14:paraId="28747A06">
      <w:pPr>
        <w:spacing w:line="580" w:lineRule="exact"/>
        <w:ind w:firstLine="600"/>
        <w:rPr>
          <w:rFonts w:hint="eastAsia" w:ascii="仿宋" w:hAnsi="仿宋" w:eastAsia="仿宋" w:cs="Times New Roman"/>
          <w:kern w:val="2"/>
          <w:sz w:val="30"/>
          <w:szCs w:val="24"/>
          <w:lang w:val="zh-CN"/>
        </w:rPr>
      </w:pPr>
      <w:r>
        <w:rPr>
          <w:rFonts w:hint="eastAsia" w:ascii="仿宋" w:hAnsi="仿宋" w:eastAsia="仿宋" w:cs="Times New Roman"/>
          <w:kern w:val="2"/>
          <w:sz w:val="30"/>
          <w:szCs w:val="24"/>
          <w:lang w:val="zh-CN"/>
        </w:rPr>
        <w:t>天津市东丽区财政局（本级）内设</w:t>
      </w:r>
      <w:r>
        <w:rPr>
          <w:rFonts w:hint="eastAsia" w:ascii="仿宋" w:hAnsi="仿宋" w:eastAsia="仿宋" w:cs="Times New Roman"/>
          <w:kern w:val="2"/>
          <w:sz w:val="30"/>
          <w:szCs w:val="24"/>
          <w:lang w:val="en-US" w:eastAsia="zh-CN"/>
        </w:rPr>
        <w:t>12</w:t>
      </w:r>
      <w:r>
        <w:rPr>
          <w:rFonts w:hint="eastAsia" w:ascii="仿宋" w:hAnsi="仿宋" w:eastAsia="仿宋" w:cs="Times New Roman"/>
          <w:kern w:val="2"/>
          <w:sz w:val="30"/>
          <w:szCs w:val="24"/>
          <w:lang w:val="zh-CN"/>
        </w:rPr>
        <w:t>个职能科室；下辖无预算单位。</w:t>
      </w:r>
      <w:r>
        <w:rPr>
          <w:rFonts w:hint="eastAsia" w:ascii="仿宋" w:hAnsi="仿宋" w:eastAsia="仿宋" w:cs="Times New Roman"/>
          <w:kern w:val="2"/>
          <w:sz w:val="30"/>
          <w:szCs w:val="24"/>
          <w:lang w:val="en-US"/>
        </w:rPr>
        <w:t>纳入</w:t>
      </w:r>
      <w:r>
        <w:rPr>
          <w:rFonts w:hint="eastAsia" w:ascii="仿宋" w:hAnsi="仿宋" w:eastAsia="仿宋" w:cs="Times New Roman"/>
          <w:kern w:val="2"/>
          <w:sz w:val="30"/>
          <w:szCs w:val="24"/>
          <w:lang w:val="zh-CN"/>
        </w:rPr>
        <w:t>天津市东丽区财政局（本级）</w:t>
      </w:r>
      <w:r>
        <w:rPr>
          <w:rFonts w:hint="eastAsia" w:ascii="仿宋" w:hAnsi="仿宋" w:eastAsia="仿宋" w:cs="Times New Roman"/>
          <w:kern w:val="2"/>
          <w:sz w:val="30"/>
          <w:szCs w:val="24"/>
          <w:lang w:val="en-US"/>
        </w:rPr>
        <w:t>2023年度部门决算编制范围的单位包括：</w:t>
      </w:r>
    </w:p>
    <w:p w14:paraId="7AC9FC8F">
      <w:pPr>
        <w:spacing w:line="580" w:lineRule="exact"/>
        <w:ind w:firstLine="600"/>
        <w:rPr>
          <w:rFonts w:hint="eastAsia" w:ascii="仿宋" w:hAnsi="仿宋" w:eastAsia="仿宋" w:cs="Times New Roman"/>
          <w:kern w:val="2"/>
          <w:sz w:val="30"/>
          <w:szCs w:val="24"/>
          <w:lang w:val="en-US"/>
        </w:rPr>
      </w:pPr>
      <w:r>
        <w:rPr>
          <w:rFonts w:hint="eastAsia" w:ascii="仿宋" w:hAnsi="仿宋" w:eastAsia="仿宋" w:cs="Times New Roman"/>
          <w:kern w:val="2"/>
          <w:sz w:val="30"/>
          <w:szCs w:val="24"/>
          <w:lang w:val="en-US"/>
        </w:rPr>
        <w:t>1.</w:t>
      </w:r>
      <w:r>
        <w:rPr>
          <w:rFonts w:hint="eastAsia" w:ascii="仿宋" w:hAnsi="仿宋" w:eastAsia="仿宋" w:cs="Times New Roman"/>
          <w:kern w:val="2"/>
          <w:sz w:val="30"/>
          <w:szCs w:val="24"/>
          <w:lang w:val="en-US" w:eastAsia="zh-CN"/>
        </w:rPr>
        <w:t>天津市东丽区财政局</w:t>
      </w:r>
      <w:r>
        <w:rPr>
          <w:rFonts w:hint="eastAsia" w:ascii="仿宋" w:hAnsi="仿宋" w:eastAsia="仿宋" w:cs="Times New Roman"/>
          <w:kern w:val="2"/>
          <w:sz w:val="30"/>
          <w:szCs w:val="24"/>
          <w:lang w:val="en-US"/>
        </w:rPr>
        <w:t>本级</w:t>
      </w:r>
    </w:p>
    <w:p w14:paraId="1C634BF9">
      <w:pPr>
        <w:spacing w:line="580" w:lineRule="exact"/>
        <w:ind w:firstLine="600"/>
        <w:rPr>
          <w:rFonts w:hint="eastAsia" w:ascii="仿宋_GB2312" w:hAnsi="仿宋_GB2312" w:eastAsia="仿宋_GB2312"/>
          <w:kern w:val="2"/>
          <w:sz w:val="30"/>
          <w:szCs w:val="24"/>
          <w:lang w:val="zh-CN"/>
        </w:rPr>
      </w:pPr>
    </w:p>
    <w:p w14:paraId="23653055">
      <w:pPr>
        <w:pStyle w:val="2"/>
        <w:keepNext/>
        <w:keepLines/>
        <w:spacing w:before="340" w:after="330" w:line="600" w:lineRule="exact"/>
        <w:jc w:val="both"/>
        <w:rPr>
          <w:rFonts w:hint="eastAsia" w:ascii="黑体" w:hAnsi="黑体" w:eastAsia="黑体"/>
          <w:kern w:val="2"/>
          <w:sz w:val="30"/>
          <w:szCs w:val="24"/>
          <w:lang w:val="en-US"/>
        </w:rPr>
      </w:pPr>
    </w:p>
    <w:p w14:paraId="57EBB4E6">
      <w:pPr>
        <w:spacing w:line="360" w:lineRule="atLeast"/>
        <w:jc w:val="center"/>
        <w:rPr>
          <w:rFonts w:hint="eastAsia" w:ascii="黑体" w:hAnsi="黑体" w:eastAsia="黑体"/>
          <w:kern w:val="2"/>
          <w:sz w:val="30"/>
          <w:szCs w:val="24"/>
          <w:lang w:val="zh-CN"/>
        </w:rPr>
      </w:pPr>
    </w:p>
    <w:p w14:paraId="60A6FB11">
      <w:pPr>
        <w:spacing w:line="360" w:lineRule="atLeast"/>
        <w:jc w:val="center"/>
        <w:rPr>
          <w:rFonts w:hint="eastAsia" w:ascii="黑体" w:hAnsi="黑体" w:eastAsia="黑体"/>
          <w:kern w:val="2"/>
          <w:sz w:val="30"/>
          <w:szCs w:val="24"/>
          <w:lang w:val="zh-CN"/>
        </w:rPr>
      </w:pPr>
    </w:p>
    <w:p w14:paraId="41BD0028">
      <w:pPr>
        <w:spacing w:line="360" w:lineRule="atLeast"/>
        <w:jc w:val="center"/>
        <w:rPr>
          <w:rFonts w:hint="eastAsia" w:ascii="黑体" w:hAnsi="黑体" w:eastAsia="黑体"/>
          <w:kern w:val="2"/>
          <w:sz w:val="30"/>
          <w:szCs w:val="24"/>
          <w:lang w:val="zh-CN"/>
        </w:rPr>
      </w:pPr>
    </w:p>
    <w:p w14:paraId="4AC22E8A">
      <w:pPr>
        <w:spacing w:line="360" w:lineRule="atLeast"/>
        <w:jc w:val="center"/>
        <w:rPr>
          <w:rFonts w:hint="eastAsia" w:ascii="黑体" w:hAnsi="黑体" w:eastAsia="黑体"/>
          <w:kern w:val="2"/>
          <w:sz w:val="30"/>
          <w:szCs w:val="24"/>
          <w:lang w:val="zh-CN"/>
        </w:rPr>
      </w:pPr>
    </w:p>
    <w:p w14:paraId="4E41BABD">
      <w:pPr>
        <w:spacing w:line="360" w:lineRule="atLeast"/>
        <w:jc w:val="center"/>
        <w:rPr>
          <w:rFonts w:hint="eastAsia" w:ascii="黑体" w:hAnsi="黑体" w:eastAsia="黑体"/>
          <w:kern w:val="2"/>
          <w:sz w:val="30"/>
          <w:szCs w:val="24"/>
          <w:lang w:val="zh-CN"/>
        </w:rPr>
      </w:pPr>
    </w:p>
    <w:p w14:paraId="5FAB1667">
      <w:pPr>
        <w:spacing w:line="360" w:lineRule="atLeast"/>
        <w:jc w:val="center"/>
        <w:rPr>
          <w:rFonts w:hint="eastAsia" w:ascii="黑体" w:hAnsi="黑体" w:eastAsia="黑体"/>
          <w:kern w:val="2"/>
          <w:sz w:val="30"/>
          <w:szCs w:val="24"/>
          <w:lang w:val="zh-CN"/>
        </w:rPr>
      </w:pPr>
    </w:p>
    <w:p w14:paraId="37A8333A">
      <w:pPr>
        <w:spacing w:line="360" w:lineRule="atLeast"/>
        <w:jc w:val="center"/>
        <w:rPr>
          <w:rFonts w:hint="eastAsia" w:ascii="黑体" w:hAnsi="黑体" w:eastAsia="黑体"/>
          <w:kern w:val="2"/>
          <w:sz w:val="30"/>
          <w:szCs w:val="24"/>
          <w:lang w:val="zh-CN"/>
        </w:rPr>
      </w:pPr>
    </w:p>
    <w:p w14:paraId="41FAB6AE">
      <w:pPr>
        <w:spacing w:line="360" w:lineRule="atLeast"/>
        <w:jc w:val="center"/>
        <w:rPr>
          <w:rFonts w:hint="eastAsia" w:ascii="黑体" w:hAnsi="黑体" w:eastAsia="黑体"/>
          <w:kern w:val="2"/>
          <w:sz w:val="30"/>
          <w:szCs w:val="24"/>
          <w:lang w:val="zh-CN"/>
        </w:rPr>
      </w:pPr>
    </w:p>
    <w:p w14:paraId="2C9BBA1B">
      <w:pPr>
        <w:spacing w:line="360" w:lineRule="atLeast"/>
        <w:jc w:val="center"/>
        <w:rPr>
          <w:rFonts w:hint="eastAsia" w:ascii="黑体" w:hAnsi="黑体" w:eastAsia="黑体"/>
          <w:kern w:val="2"/>
          <w:sz w:val="30"/>
          <w:szCs w:val="24"/>
          <w:lang w:val="zh-CN"/>
        </w:rPr>
      </w:pPr>
    </w:p>
    <w:p w14:paraId="313470B8">
      <w:pPr>
        <w:spacing w:line="360" w:lineRule="atLeast"/>
        <w:jc w:val="center"/>
        <w:rPr>
          <w:rFonts w:hint="eastAsia" w:ascii="黑体" w:hAnsi="黑体" w:eastAsia="黑体"/>
          <w:kern w:val="2"/>
          <w:sz w:val="30"/>
          <w:szCs w:val="24"/>
          <w:lang w:val="zh-CN"/>
        </w:rPr>
      </w:pPr>
    </w:p>
    <w:p w14:paraId="4BC9290D">
      <w:pPr>
        <w:spacing w:line="360" w:lineRule="atLeast"/>
        <w:jc w:val="center"/>
        <w:rPr>
          <w:rFonts w:hint="eastAsia" w:ascii="黑体" w:hAnsi="黑体" w:eastAsia="黑体"/>
          <w:kern w:val="2"/>
          <w:sz w:val="30"/>
          <w:szCs w:val="24"/>
          <w:lang w:val="zh-CN"/>
        </w:rPr>
      </w:pPr>
    </w:p>
    <w:p w14:paraId="3B6D32DD">
      <w:pPr>
        <w:pStyle w:val="2"/>
        <w:keepNext/>
        <w:keepLines/>
        <w:spacing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lang w:val="en-US"/>
        </w:rPr>
        <w:t xml:space="preserve"> 2023年度部门决算表</w:t>
      </w:r>
    </w:p>
    <w:p w14:paraId="59E5B3DB">
      <w:pPr>
        <w:rPr>
          <w:rFonts w:hint="default" w:ascii="Times New Roman" w:hAnsi="Times New Roman" w:eastAsia="Times New Roman"/>
          <w:sz w:val="24"/>
          <w:szCs w:val="24"/>
          <w:lang w:val="en-US"/>
        </w:rPr>
      </w:pPr>
    </w:p>
    <w:p w14:paraId="798F99DB">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14:paraId="208CC25F">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14:paraId="65208C6A">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14:paraId="6C86E237">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14:paraId="0D86E220">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14:paraId="2952F55B">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14:paraId="1AC1CB0A">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14:paraId="476AA24E">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14:paraId="7CFB2570">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14:paraId="17D77B0A">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十、《财政拨款“三公”经费支出决算表》</w:t>
      </w:r>
    </w:p>
    <w:p w14:paraId="42E91384">
      <w:pPr>
        <w:pStyle w:val="3"/>
        <w:keepNext/>
        <w:keepLines/>
        <w:spacing w:line="800" w:lineRule="exact"/>
        <w:ind w:firstLine="600"/>
        <w:rPr>
          <w:rFonts w:hint="default" w:ascii="Times New Roman" w:hAnsi="Times New Roman" w:eastAsia="Times New Roman"/>
          <w:sz w:val="24"/>
          <w:szCs w:val="24"/>
          <w:lang w:val="en-US"/>
        </w:rPr>
      </w:pPr>
      <w:r>
        <w:rPr>
          <w:rFonts w:hint="eastAsia" w:ascii="黑体" w:hAnsi="黑体" w:eastAsia="黑体"/>
          <w:sz w:val="30"/>
          <w:szCs w:val="24"/>
          <w:lang w:val="en-US"/>
        </w:rPr>
        <w:t>十一、《项目支出决算表》</w:t>
      </w:r>
    </w:p>
    <w:p w14:paraId="723C5FCD">
      <w:pPr>
        <w:pStyle w:val="3"/>
        <w:keepNext/>
        <w:keepLines/>
        <w:spacing w:line="640" w:lineRule="exact"/>
        <w:ind w:firstLine="600"/>
        <w:rPr>
          <w:rFonts w:hint="eastAsia" w:ascii="仿宋" w:hAnsi="仿宋" w:eastAsia="仿宋"/>
          <w:sz w:val="30"/>
          <w:szCs w:val="24"/>
          <w:lang w:val="en-US"/>
        </w:rPr>
      </w:pPr>
      <w:r>
        <w:rPr>
          <w:rFonts w:hint="eastAsia" w:ascii="黑体" w:hAnsi="黑体" w:eastAsia="黑体"/>
          <w:sz w:val="30"/>
          <w:szCs w:val="24"/>
          <w:lang w:val="en-US"/>
        </w:rPr>
        <w:t>十二、关于空表的说明</w:t>
      </w:r>
    </w:p>
    <w:p w14:paraId="2DC014D1">
      <w:pPr>
        <w:spacing w:line="640" w:lineRule="exact"/>
        <w:ind w:firstLine="600"/>
        <w:rPr>
          <w:rFonts w:hint="eastAsia" w:ascii="仿宋" w:hAnsi="仿宋" w:eastAsia="仿宋"/>
          <w:sz w:val="30"/>
          <w:szCs w:val="24"/>
          <w:lang w:val="en-US"/>
        </w:rPr>
      </w:pPr>
      <w:r>
        <w:rPr>
          <w:rFonts w:hint="eastAsia" w:ascii="仿宋" w:hAnsi="仿宋" w:eastAsia="仿宋"/>
          <w:sz w:val="30"/>
          <w:szCs w:val="24"/>
          <w:lang w:val="en-US" w:eastAsia="zh-CN"/>
        </w:rPr>
        <w:t>1</w:t>
      </w:r>
      <w:r>
        <w:rPr>
          <w:rFonts w:hint="eastAsia" w:ascii="仿宋" w:hAnsi="仿宋" w:eastAsia="仿宋"/>
          <w:sz w:val="30"/>
          <w:szCs w:val="24"/>
          <w:lang w:val="en-US"/>
        </w:rPr>
        <w:t>.</w:t>
      </w:r>
      <w:r>
        <w:rPr>
          <w:rFonts w:hint="eastAsia" w:ascii="仿宋" w:hAnsi="仿宋" w:eastAsia="仿宋"/>
          <w:kern w:val="2"/>
          <w:sz w:val="30"/>
          <w:szCs w:val="24"/>
          <w:lang w:val="zh-CN"/>
        </w:rPr>
        <w:t>天津市东丽区财政局（本级）</w:t>
      </w:r>
      <w:r>
        <w:rPr>
          <w:rFonts w:hint="eastAsia" w:ascii="仿宋" w:hAnsi="仿宋" w:eastAsia="仿宋"/>
          <w:kern w:val="2"/>
          <w:sz w:val="30"/>
          <w:szCs w:val="24"/>
          <w:lang w:val="en-US"/>
        </w:rPr>
        <w:t>2023年度政府性基金预算财政拨款收入支出决算表为空表。</w:t>
      </w:r>
    </w:p>
    <w:p w14:paraId="790B4FB1">
      <w:pPr>
        <w:spacing w:line="640" w:lineRule="exact"/>
        <w:ind w:firstLine="600"/>
        <w:rPr>
          <w:rFonts w:hint="eastAsia" w:ascii="仿宋" w:hAnsi="仿宋" w:eastAsia="仿宋"/>
          <w:sz w:val="30"/>
          <w:szCs w:val="24"/>
          <w:lang w:val="en-US"/>
        </w:rPr>
      </w:pPr>
      <w:r>
        <w:rPr>
          <w:rFonts w:hint="eastAsia" w:ascii="仿宋" w:hAnsi="仿宋" w:eastAsia="仿宋"/>
          <w:sz w:val="30"/>
          <w:szCs w:val="24"/>
          <w:lang w:val="en-US" w:eastAsia="zh-CN"/>
        </w:rPr>
        <w:t>2</w:t>
      </w:r>
      <w:r>
        <w:rPr>
          <w:rFonts w:hint="eastAsia" w:ascii="仿宋" w:hAnsi="仿宋" w:eastAsia="仿宋"/>
          <w:sz w:val="30"/>
          <w:szCs w:val="24"/>
          <w:lang w:val="en-US"/>
        </w:rPr>
        <w:t>.</w:t>
      </w:r>
      <w:r>
        <w:rPr>
          <w:rFonts w:hint="eastAsia" w:ascii="仿宋" w:hAnsi="仿宋" w:eastAsia="仿宋"/>
          <w:kern w:val="2"/>
          <w:sz w:val="30"/>
          <w:szCs w:val="24"/>
          <w:lang w:val="zh-CN"/>
        </w:rPr>
        <w:t>天津市东丽区财政局（本级）</w:t>
      </w:r>
      <w:r>
        <w:rPr>
          <w:rFonts w:hint="eastAsia" w:ascii="仿宋" w:hAnsi="仿宋" w:eastAsia="仿宋"/>
          <w:kern w:val="2"/>
          <w:sz w:val="30"/>
          <w:szCs w:val="24"/>
          <w:lang w:val="en-US"/>
        </w:rPr>
        <w:t>2023年度国有资本经营预算财政拨款收入支出决算表为空表。</w:t>
      </w:r>
    </w:p>
    <w:p w14:paraId="787FE072">
      <w:pPr>
        <w:spacing w:line="640" w:lineRule="exact"/>
        <w:ind w:firstLine="600"/>
        <w:rPr>
          <w:rFonts w:hint="eastAsia" w:ascii="方正小标宋简体" w:hAnsi="方正小标宋简体" w:eastAsia="方正小标宋简体"/>
          <w:b/>
          <w:kern w:val="44"/>
          <w:sz w:val="44"/>
          <w:szCs w:val="24"/>
          <w:lang w:val="en-US"/>
        </w:rPr>
      </w:pPr>
      <w:r>
        <w:rPr>
          <w:rFonts w:hint="eastAsia" w:ascii="仿宋" w:hAnsi="仿宋" w:eastAsia="仿宋"/>
          <w:sz w:val="30"/>
          <w:szCs w:val="24"/>
          <w:lang w:val="en-US" w:eastAsia="zh-CN"/>
        </w:rPr>
        <w:t>3</w:t>
      </w:r>
      <w:r>
        <w:rPr>
          <w:rFonts w:hint="eastAsia" w:ascii="仿宋" w:hAnsi="仿宋" w:eastAsia="仿宋"/>
          <w:sz w:val="30"/>
          <w:szCs w:val="24"/>
          <w:lang w:val="en-US"/>
        </w:rPr>
        <w:t>.</w:t>
      </w:r>
      <w:r>
        <w:rPr>
          <w:rFonts w:hint="eastAsia" w:ascii="仿宋" w:hAnsi="仿宋" w:eastAsia="仿宋"/>
          <w:kern w:val="2"/>
          <w:sz w:val="30"/>
          <w:szCs w:val="24"/>
          <w:lang w:val="zh-CN"/>
        </w:rPr>
        <w:t>天津市东丽区财政局（本级）</w:t>
      </w:r>
      <w:r>
        <w:rPr>
          <w:rFonts w:hint="eastAsia" w:ascii="仿宋" w:hAnsi="仿宋" w:eastAsia="仿宋"/>
          <w:kern w:val="2"/>
          <w:sz w:val="30"/>
          <w:szCs w:val="24"/>
          <w:lang w:val="en-US"/>
        </w:rPr>
        <w:t>2023年度财政拨款“三公”经费支出决算表为空表。</w:t>
      </w:r>
    </w:p>
    <w:p w14:paraId="43BF86B7">
      <w:pPr>
        <w:rPr>
          <w:rFonts w:hint="default"/>
          <w:sz w:val="24"/>
          <w:szCs w:val="24"/>
          <w:lang w:val="en-US"/>
        </w:rPr>
      </w:pPr>
    </w:p>
    <w:p w14:paraId="55EF0285">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7652063B">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1C59ABD0">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7DB676FB">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63666826">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6328CED5">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3F8CE2C0">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3A12ABE4">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3E3C09AA">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031CB13F">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5F9CDA76">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15855E08">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190FA8B2">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219DF708">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5B76E602">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02240253">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0D2C1C5F">
      <w:pPr>
        <w:pStyle w:val="2"/>
        <w:keepNext/>
        <w:keepLines/>
        <w:spacing w:line="600" w:lineRule="exact"/>
        <w:jc w:val="both"/>
        <w:rPr>
          <w:rFonts w:hint="eastAsia" w:ascii="方正小标宋简体" w:hAnsi="方正小标宋简体" w:eastAsia="方正小标宋简体"/>
          <w:b/>
          <w:kern w:val="44"/>
          <w:sz w:val="44"/>
          <w:szCs w:val="24"/>
          <w:lang w:val="en-US"/>
        </w:rPr>
      </w:pPr>
    </w:p>
    <w:p w14:paraId="379C0DE6">
      <w:pPr>
        <w:rPr>
          <w:rFonts w:hint="default"/>
          <w:sz w:val="24"/>
          <w:szCs w:val="24"/>
          <w:lang w:val="en-US"/>
        </w:rPr>
      </w:pPr>
    </w:p>
    <w:p w14:paraId="7B886B07">
      <w:pPr>
        <w:pStyle w:val="2"/>
        <w:keepNext/>
        <w:keepLines/>
        <w:spacing w:line="600" w:lineRule="exact"/>
        <w:jc w:val="center"/>
        <w:rPr>
          <w:rFonts w:hint="eastAsia" w:ascii="黑体" w:hAnsi="黑体" w:eastAsia="黑体"/>
          <w:kern w:val="2"/>
          <w:sz w:val="30"/>
          <w:szCs w:val="24"/>
          <w:lang w:val="zh-CN"/>
        </w:rPr>
      </w:pPr>
      <w:r>
        <w:rPr>
          <w:rFonts w:hint="eastAsia" w:ascii="方正小标宋简体" w:hAnsi="方正小标宋简体" w:eastAsia="方正小标宋简体"/>
          <w:b/>
          <w:kern w:val="44"/>
          <w:sz w:val="44"/>
          <w:szCs w:val="24"/>
          <w:lang w:val="en-US"/>
        </w:rPr>
        <w:t>第三部分  2023年度部门决算情况说明</w:t>
      </w:r>
    </w:p>
    <w:p w14:paraId="1DDEFA63">
      <w:pPr>
        <w:pStyle w:val="3"/>
        <w:keepNext/>
        <w:keepLines/>
        <w:spacing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14:paraId="6DFB659D">
      <w:pPr>
        <w:spacing w:line="580" w:lineRule="exact"/>
        <w:ind w:firstLine="602"/>
        <w:rPr>
          <w:rFonts w:hint="eastAsia" w:ascii="仿宋" w:hAnsi="仿宋" w:eastAsia="仿宋"/>
          <w:sz w:val="30"/>
          <w:szCs w:val="24"/>
          <w:lang w:val="zh-CN"/>
        </w:rPr>
      </w:pPr>
      <w:r>
        <w:rPr>
          <w:rFonts w:hint="eastAsia" w:ascii="仿宋" w:hAnsi="仿宋" w:eastAsia="仿宋"/>
          <w:sz w:val="30"/>
          <w:szCs w:val="24"/>
          <w:lang w:val="zh-CN"/>
        </w:rPr>
        <w:t>天津市东丽区财政局（本级）2023年度收入、支出决算总计</w:t>
      </w:r>
      <w:r>
        <w:rPr>
          <w:rFonts w:hint="eastAsia" w:ascii="仿宋" w:hAnsi="仿宋" w:eastAsia="仿宋"/>
          <w:kern w:val="2"/>
          <w:sz w:val="30"/>
          <w:szCs w:val="24"/>
          <w:lang w:val="zh-CN"/>
        </w:rPr>
        <w:t>16,113,883.22</w:t>
      </w:r>
      <w:r>
        <w:rPr>
          <w:rFonts w:hint="eastAsia" w:ascii="仿宋" w:hAnsi="仿宋" w:eastAsia="仿宋"/>
          <w:sz w:val="30"/>
          <w:szCs w:val="24"/>
          <w:lang w:val="en-US"/>
        </w:rPr>
        <w:t>元，与2022年度相比，收、支总计各</w:t>
      </w:r>
      <w:r>
        <w:rPr>
          <w:rFonts w:hint="eastAsia" w:ascii="仿宋" w:hAnsi="仿宋" w:eastAsia="仿宋"/>
          <w:kern w:val="2"/>
          <w:sz w:val="30"/>
          <w:szCs w:val="24"/>
          <w:lang w:val="en-US"/>
        </w:rPr>
        <w:t>减少3,931,622.79</w:t>
      </w:r>
      <w:r>
        <w:rPr>
          <w:rFonts w:hint="eastAsia" w:ascii="仿宋" w:hAnsi="仿宋" w:eastAsia="仿宋"/>
          <w:sz w:val="30"/>
          <w:szCs w:val="24"/>
          <w:lang w:val="en-US"/>
        </w:rPr>
        <w:t>元</w:t>
      </w:r>
      <w:r>
        <w:rPr>
          <w:rFonts w:hint="eastAsia" w:ascii="仿宋" w:hAnsi="仿宋" w:eastAsia="仿宋"/>
          <w:kern w:val="2"/>
          <w:sz w:val="30"/>
          <w:szCs w:val="24"/>
          <w:lang w:val="en-US"/>
        </w:rPr>
        <w:t>，下降19.61%，</w:t>
      </w:r>
      <w:r>
        <w:rPr>
          <w:rFonts w:hint="eastAsia" w:ascii="仿宋" w:hAnsi="仿宋" w:eastAsia="仿宋"/>
          <w:sz w:val="30"/>
          <w:szCs w:val="24"/>
          <w:lang w:val="zh-CN"/>
        </w:rPr>
        <w:t>主要原因是：提高财政资金使用效益，压减项目支出。</w:t>
      </w:r>
    </w:p>
    <w:p w14:paraId="310A1524">
      <w:pPr>
        <w:pStyle w:val="3"/>
        <w:keepNext/>
        <w:keepLines/>
        <w:spacing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14:paraId="02BBBAD7">
      <w:pPr>
        <w:spacing w:line="60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zh-CN"/>
        </w:rPr>
        <w:t>天津市东丽区财政局（本级）2023年度本年收入合计15,934,236.64</w:t>
      </w:r>
      <w:r>
        <w:rPr>
          <w:rFonts w:hint="eastAsia" w:ascii="仿宋" w:hAnsi="仿宋" w:eastAsia="仿宋"/>
          <w:kern w:val="2"/>
          <w:sz w:val="30"/>
          <w:szCs w:val="24"/>
          <w:lang w:val="en-US"/>
        </w:rPr>
        <w:t>元，与2022年度相比减少4,111,269.37元，</w:t>
      </w:r>
      <w:r>
        <w:rPr>
          <w:rFonts w:hint="eastAsia" w:ascii="仿宋" w:hAnsi="仿宋" w:eastAsia="仿宋"/>
          <w:sz w:val="30"/>
          <w:szCs w:val="24"/>
          <w:lang w:val="zh-CN"/>
        </w:rPr>
        <w:t>主要原因是：高财政资金使用效益，压减项目支出</w:t>
      </w:r>
      <w:r>
        <w:rPr>
          <w:rFonts w:hint="eastAsia" w:ascii="仿宋" w:hAnsi="仿宋" w:eastAsia="仿宋"/>
          <w:kern w:val="2"/>
          <w:sz w:val="30"/>
          <w:szCs w:val="24"/>
          <w:lang w:val="zh-CN"/>
        </w:rPr>
        <w:t>。</w:t>
      </w:r>
      <w:r>
        <w:rPr>
          <w:rFonts w:hint="eastAsia" w:ascii="仿宋" w:hAnsi="仿宋" w:eastAsia="仿宋"/>
          <w:kern w:val="2"/>
          <w:sz w:val="30"/>
          <w:szCs w:val="24"/>
          <w:lang w:val="en-US"/>
        </w:rPr>
        <w:t>其中：</w:t>
      </w:r>
      <w:r>
        <w:rPr>
          <w:rFonts w:hint="eastAsia" w:ascii="仿宋" w:hAnsi="仿宋" w:eastAsia="仿宋"/>
          <w:kern w:val="2"/>
          <w:sz w:val="30"/>
          <w:szCs w:val="24"/>
          <w:lang w:val="zh-CN"/>
        </w:rPr>
        <w:t>一般公共预算财政拨款收入15,934,236.64元，占100.00%；</w:t>
      </w:r>
    </w:p>
    <w:p w14:paraId="0BB8E896">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14:paraId="55742060">
      <w:pPr>
        <w:spacing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天津市东丽区财政局（本级）2023年度本年支出合计16,022,906.07元，与2022年度相比减少3,987,702.42元，</w:t>
      </w:r>
      <w:r>
        <w:rPr>
          <w:rFonts w:hint="eastAsia" w:ascii="仿宋" w:hAnsi="仿宋" w:eastAsia="仿宋"/>
          <w:kern w:val="2"/>
          <w:sz w:val="30"/>
          <w:szCs w:val="24"/>
          <w:lang w:val="zh-CN"/>
        </w:rPr>
        <w:t>主要原因是：</w:t>
      </w:r>
      <w:r>
        <w:rPr>
          <w:rFonts w:hint="eastAsia" w:ascii="仿宋" w:hAnsi="仿宋" w:eastAsia="仿宋"/>
          <w:sz w:val="30"/>
          <w:szCs w:val="24"/>
          <w:lang w:val="zh-CN"/>
        </w:rPr>
        <w:t>提高财政资金使用效益，压减项目支出</w:t>
      </w:r>
      <w:r>
        <w:rPr>
          <w:rFonts w:hint="eastAsia" w:ascii="仿宋" w:hAnsi="仿宋" w:eastAsia="仿宋"/>
          <w:kern w:val="2"/>
          <w:sz w:val="30"/>
          <w:szCs w:val="24"/>
          <w:lang w:val="zh-CN"/>
        </w:rPr>
        <w:t>。</w:t>
      </w:r>
      <w:r>
        <w:rPr>
          <w:rFonts w:hint="eastAsia" w:ascii="仿宋" w:hAnsi="仿宋" w:eastAsia="仿宋"/>
          <w:kern w:val="2"/>
          <w:sz w:val="30"/>
          <w:szCs w:val="24"/>
          <w:lang w:val="en-US"/>
        </w:rPr>
        <w:t>其中：</w:t>
      </w:r>
      <w:r>
        <w:rPr>
          <w:rFonts w:hint="eastAsia" w:ascii="仿宋" w:hAnsi="仿宋" w:eastAsia="仿宋"/>
          <w:kern w:val="2"/>
          <w:sz w:val="30"/>
          <w:szCs w:val="24"/>
          <w:lang w:val="zh-CN"/>
        </w:rPr>
        <w:t>基本支出10,798,457.52元，占67.39%；项目支出5,224,448.55元，占32.61%；</w:t>
      </w:r>
    </w:p>
    <w:p w14:paraId="2AFA0F57">
      <w:pPr>
        <w:pStyle w:val="3"/>
        <w:keepNext/>
        <w:keepLines/>
        <w:spacing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14:paraId="4F1709AD">
      <w:pPr>
        <w:spacing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天津市东丽区财政局（本级）2023年度财政拨款收入、支出决算总计</w:t>
      </w:r>
      <w:r>
        <w:rPr>
          <w:rFonts w:hint="eastAsia" w:ascii="仿宋" w:hAnsi="仿宋" w:eastAsia="仿宋"/>
          <w:kern w:val="2"/>
          <w:sz w:val="30"/>
          <w:szCs w:val="24"/>
          <w:lang w:val="zh-CN"/>
        </w:rPr>
        <w:t>16,113,883.22</w:t>
      </w:r>
      <w:r>
        <w:rPr>
          <w:rFonts w:hint="eastAsia" w:ascii="仿宋" w:hAnsi="仿宋" w:eastAsia="仿宋"/>
          <w:kern w:val="2"/>
          <w:sz w:val="30"/>
          <w:szCs w:val="24"/>
          <w:lang w:val="en-US"/>
        </w:rPr>
        <w:t>元，与2022年度相比，财政拨款收、支总计各减少3,931,622.79元，下降19.61%，</w:t>
      </w:r>
      <w:r>
        <w:rPr>
          <w:rFonts w:hint="eastAsia" w:ascii="仿宋" w:hAnsi="仿宋" w:eastAsia="仿宋"/>
          <w:kern w:val="2"/>
          <w:sz w:val="30"/>
          <w:szCs w:val="24"/>
          <w:lang w:val="zh-CN"/>
        </w:rPr>
        <w:t>主要原因是：</w:t>
      </w:r>
      <w:r>
        <w:rPr>
          <w:rFonts w:hint="eastAsia" w:ascii="仿宋" w:hAnsi="仿宋" w:eastAsia="仿宋"/>
          <w:sz w:val="30"/>
          <w:szCs w:val="24"/>
          <w:lang w:val="zh-CN"/>
        </w:rPr>
        <w:t>提高财政资金使用效益，压减项目支出</w:t>
      </w:r>
      <w:r>
        <w:rPr>
          <w:rFonts w:hint="eastAsia" w:ascii="仿宋" w:hAnsi="仿宋" w:eastAsia="仿宋"/>
          <w:kern w:val="2"/>
          <w:sz w:val="30"/>
          <w:szCs w:val="24"/>
          <w:lang w:val="zh-CN"/>
        </w:rPr>
        <w:t>。</w:t>
      </w:r>
    </w:p>
    <w:p w14:paraId="0E4E666B">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14:paraId="058B3BCD">
      <w:pPr>
        <w:spacing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14:paraId="4B7977B2">
      <w:pPr>
        <w:spacing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天津市东丽区财政局（本级）2023年度部门决算一般公共预算财政拨款支出</w:t>
      </w:r>
      <w:r>
        <w:rPr>
          <w:rFonts w:hint="eastAsia" w:ascii="仿宋" w:hAnsi="仿宋" w:eastAsia="仿宋"/>
          <w:kern w:val="2"/>
          <w:sz w:val="30"/>
          <w:szCs w:val="24"/>
          <w:lang w:val="zh-CN"/>
        </w:rPr>
        <w:t>合</w:t>
      </w:r>
      <w:r>
        <w:rPr>
          <w:rFonts w:hint="eastAsia" w:ascii="仿宋" w:hAnsi="仿宋" w:eastAsia="仿宋"/>
          <w:kern w:val="2"/>
          <w:sz w:val="30"/>
          <w:szCs w:val="24"/>
          <w:lang w:val="en-US"/>
        </w:rPr>
        <w:t>计16,022,906.07元，占本年支出合计的100.00%，与2022年度相比，减少3,987,702.42元，下降19.93%，</w:t>
      </w:r>
      <w:r>
        <w:rPr>
          <w:rFonts w:hint="eastAsia" w:ascii="仿宋" w:hAnsi="仿宋" w:eastAsia="仿宋"/>
          <w:kern w:val="2"/>
          <w:sz w:val="30"/>
          <w:szCs w:val="24"/>
          <w:lang w:val="zh-CN"/>
        </w:rPr>
        <w:t>主要原因是：</w:t>
      </w:r>
      <w:r>
        <w:rPr>
          <w:rFonts w:hint="eastAsia" w:ascii="仿宋" w:hAnsi="仿宋" w:eastAsia="仿宋"/>
          <w:sz w:val="30"/>
          <w:szCs w:val="24"/>
          <w:lang w:val="zh-CN"/>
        </w:rPr>
        <w:t>提高财政资金使用效益，压减项目支出</w:t>
      </w:r>
      <w:r>
        <w:rPr>
          <w:rFonts w:hint="eastAsia" w:ascii="仿宋" w:hAnsi="仿宋" w:eastAsia="仿宋"/>
          <w:kern w:val="2"/>
          <w:sz w:val="30"/>
          <w:szCs w:val="24"/>
          <w:lang w:val="en-US"/>
        </w:rPr>
        <w:t>。</w:t>
      </w:r>
    </w:p>
    <w:p w14:paraId="0906F0D6">
      <w:pPr>
        <w:spacing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14:paraId="5CA37538">
      <w:pPr>
        <w:spacing w:line="600" w:lineRule="exact"/>
        <w:ind w:firstLine="720"/>
        <w:rPr>
          <w:rFonts w:hint="eastAsia" w:ascii="仿宋" w:hAnsi="仿宋" w:eastAsia="仿宋"/>
          <w:kern w:val="2"/>
          <w:sz w:val="30"/>
          <w:szCs w:val="24"/>
          <w:lang w:val="zh-CN"/>
        </w:rPr>
      </w:pPr>
      <w:r>
        <w:rPr>
          <w:rFonts w:hint="eastAsia" w:ascii="仿宋" w:hAnsi="仿宋" w:eastAsia="仿宋"/>
          <w:kern w:val="2"/>
          <w:sz w:val="30"/>
          <w:szCs w:val="24"/>
          <w:lang w:val="en-US"/>
        </w:rPr>
        <w:t>2023年度一般公共预算财政拨款支出16,022,906.07元，</w:t>
      </w:r>
      <w:r>
        <w:rPr>
          <w:rFonts w:hint="eastAsia" w:ascii="仿宋" w:hAnsi="仿宋" w:eastAsia="仿宋"/>
          <w:sz w:val="30"/>
          <w:szCs w:val="24"/>
          <w:lang w:val="en-US"/>
        </w:rPr>
        <w:t>主要用于以下方面：</w:t>
      </w:r>
      <w:r>
        <w:rPr>
          <w:rFonts w:hint="eastAsia" w:ascii="仿宋" w:hAnsi="仿宋" w:eastAsia="仿宋"/>
          <w:kern w:val="2"/>
          <w:sz w:val="30"/>
          <w:szCs w:val="24"/>
          <w:lang w:val="zh-CN"/>
        </w:rPr>
        <w:t>一般公共服务支出14,288,003.56元，占89.17%；社会保障和就业支出1,182,804.57元，占7.38%；卫生健康支出552,097.94元，占3.45%；</w:t>
      </w:r>
    </w:p>
    <w:p w14:paraId="4302ECDE">
      <w:pPr>
        <w:spacing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14:paraId="7ED24CC0">
      <w:pPr>
        <w:spacing w:line="600" w:lineRule="exact"/>
        <w:ind w:firstLine="600"/>
        <w:rPr>
          <w:rFonts w:hint="eastAsia" w:ascii="仿宋" w:hAnsi="仿宋" w:eastAsia="仿宋"/>
          <w:sz w:val="30"/>
          <w:szCs w:val="24"/>
          <w:lang w:val="en-US"/>
        </w:rPr>
      </w:pPr>
      <w:r>
        <w:rPr>
          <w:rFonts w:hint="eastAsia" w:ascii="仿宋" w:hAnsi="仿宋" w:eastAsia="仿宋"/>
          <w:sz w:val="30"/>
          <w:szCs w:val="24"/>
          <w:lang w:val="en-US"/>
        </w:rPr>
        <w:t>2023年度一般公共预算财政拨款支出年初预算为</w:t>
      </w:r>
      <w:r>
        <w:rPr>
          <w:rFonts w:hint="eastAsia" w:ascii="仿宋" w:hAnsi="仿宋" w:eastAsia="仿宋"/>
          <w:kern w:val="2"/>
          <w:sz w:val="30"/>
          <w:szCs w:val="24"/>
          <w:lang w:val="en-US"/>
        </w:rPr>
        <w:t>24,472,702.05</w:t>
      </w:r>
      <w:r>
        <w:rPr>
          <w:rFonts w:hint="eastAsia" w:ascii="仿宋" w:hAnsi="仿宋" w:eastAsia="仿宋"/>
          <w:sz w:val="30"/>
          <w:szCs w:val="24"/>
          <w:lang w:val="en-US"/>
        </w:rPr>
        <w:t>元，支出决算为</w:t>
      </w:r>
      <w:r>
        <w:rPr>
          <w:rFonts w:hint="eastAsia" w:ascii="仿宋" w:hAnsi="仿宋" w:eastAsia="仿宋"/>
          <w:kern w:val="2"/>
          <w:sz w:val="30"/>
          <w:szCs w:val="24"/>
          <w:lang w:val="en-US"/>
        </w:rPr>
        <w:t>16,022,906.07</w:t>
      </w:r>
      <w:r>
        <w:rPr>
          <w:rFonts w:hint="eastAsia" w:ascii="仿宋" w:hAnsi="仿宋" w:eastAsia="仿宋"/>
          <w:sz w:val="30"/>
          <w:szCs w:val="24"/>
          <w:lang w:val="en-US"/>
        </w:rPr>
        <w:t>元，完成年初预算的</w:t>
      </w:r>
      <w:r>
        <w:rPr>
          <w:rFonts w:hint="eastAsia" w:ascii="仿宋" w:hAnsi="仿宋" w:eastAsia="仿宋"/>
          <w:kern w:val="2"/>
          <w:sz w:val="30"/>
          <w:szCs w:val="24"/>
          <w:lang w:val="en-US"/>
        </w:rPr>
        <w:t>65.47</w:t>
      </w:r>
      <w:r>
        <w:rPr>
          <w:rFonts w:hint="eastAsia" w:ascii="仿宋" w:hAnsi="仿宋" w:eastAsia="仿宋"/>
          <w:sz w:val="30"/>
          <w:szCs w:val="24"/>
          <w:lang w:val="en-US"/>
        </w:rPr>
        <w:t>%。其中：</w:t>
      </w:r>
    </w:p>
    <w:p w14:paraId="349485F1">
      <w:pPr>
        <w:numPr>
          <w:ilvl w:val="0"/>
          <w:numId w:val="0"/>
        </w:numPr>
        <w:spacing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1.</w:t>
      </w:r>
      <w:r>
        <w:rPr>
          <w:rFonts w:hint="eastAsia" w:ascii="仿宋" w:hAnsi="仿宋" w:eastAsia="仿宋"/>
          <w:sz w:val="30"/>
          <w:szCs w:val="24"/>
          <w:lang w:val="en-US"/>
        </w:rPr>
        <w:t>一般公共服务支出(类)财政事务(款)行政运行(项)年初预算为9,901,900.00元，支出决算为9,063,555.01元，完成年初预算的91.53%，决算数小于年初预算数的主要原因是</w:t>
      </w:r>
      <w:r>
        <w:rPr>
          <w:rFonts w:hint="eastAsia" w:ascii="仿宋" w:hAnsi="仿宋" w:eastAsia="仿宋"/>
          <w:sz w:val="30"/>
          <w:szCs w:val="24"/>
          <w:lang w:val="en-US" w:eastAsia="zh-CN"/>
        </w:rPr>
        <w:t>提高财政资金使用效益，压减部分公用经费支出。</w:t>
      </w:r>
    </w:p>
    <w:p w14:paraId="02E334EC">
      <w:pPr>
        <w:numPr>
          <w:ilvl w:val="0"/>
          <w:numId w:val="0"/>
        </w:numPr>
        <w:spacing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2.</w:t>
      </w:r>
      <w:r>
        <w:rPr>
          <w:rFonts w:hint="eastAsia" w:ascii="仿宋" w:hAnsi="仿宋" w:eastAsia="仿宋"/>
          <w:sz w:val="30"/>
          <w:szCs w:val="24"/>
          <w:lang w:val="en-US"/>
        </w:rPr>
        <w:t>一般公共服务支出(类)财政事务(款)一般行政管理事务(项)年初预算为12,812,100.00元，支出决算为5,224,448.55元，完成年初预算的40.78%，决算数小于年初预算数的主要原因是</w:t>
      </w:r>
      <w:r>
        <w:rPr>
          <w:rFonts w:hint="eastAsia" w:ascii="仿宋" w:hAnsi="仿宋" w:eastAsia="仿宋"/>
          <w:sz w:val="30"/>
          <w:szCs w:val="24"/>
          <w:lang w:val="en-US" w:eastAsia="zh-CN"/>
        </w:rPr>
        <w:t>财政资金安排，部分项目未实施结算。</w:t>
      </w:r>
    </w:p>
    <w:p w14:paraId="04C29903">
      <w:pPr>
        <w:numPr>
          <w:ilvl w:val="0"/>
          <w:numId w:val="0"/>
        </w:numPr>
        <w:spacing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3.</w:t>
      </w:r>
      <w:r>
        <w:rPr>
          <w:rFonts w:hint="eastAsia" w:ascii="仿宋" w:hAnsi="仿宋" w:eastAsia="仿宋"/>
          <w:sz w:val="30"/>
          <w:szCs w:val="24"/>
          <w:lang w:val="en-US"/>
        </w:rPr>
        <w:t>社会保障和就业支出(类)行政事业单位养老支出(款)机关事业单位基本养老保险缴费支出(项)年初预算为770,900.00元，支出决算为788,538.81元，完成年初预算的102.29%，决算数大于年初预算数的主要原因是</w:t>
      </w:r>
      <w:r>
        <w:rPr>
          <w:rFonts w:hint="eastAsia" w:ascii="仿宋" w:hAnsi="仿宋" w:eastAsia="仿宋"/>
          <w:sz w:val="30"/>
          <w:szCs w:val="24"/>
          <w:lang w:val="en-US" w:eastAsia="zh-CN"/>
        </w:rPr>
        <w:t>正常人员及缴存基数变化。</w:t>
      </w:r>
    </w:p>
    <w:p w14:paraId="07E014CB">
      <w:pPr>
        <w:numPr>
          <w:ilvl w:val="0"/>
          <w:numId w:val="0"/>
        </w:numPr>
        <w:spacing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4.</w:t>
      </w:r>
      <w:r>
        <w:rPr>
          <w:rFonts w:hint="eastAsia" w:ascii="仿宋" w:hAnsi="仿宋" w:eastAsia="仿宋"/>
          <w:sz w:val="30"/>
          <w:szCs w:val="24"/>
          <w:lang w:val="en-US"/>
        </w:rPr>
        <w:t>社会保障和就业支出(类)行政事业单位养老支出(款)机关事业单位职业年金缴费支出(项)年初预算为385,500.00元，支出决算为394,265.76元，完成年初预算的102.27%，决算数大于年初预算数的主要原因是</w:t>
      </w:r>
      <w:r>
        <w:rPr>
          <w:rFonts w:hint="eastAsia" w:ascii="仿宋" w:hAnsi="仿宋" w:eastAsia="仿宋"/>
          <w:sz w:val="30"/>
          <w:szCs w:val="24"/>
          <w:lang w:val="en-US" w:eastAsia="zh-CN"/>
        </w:rPr>
        <w:t>正常人员及缴存基数变化。</w:t>
      </w:r>
    </w:p>
    <w:p w14:paraId="4CA2F564">
      <w:pPr>
        <w:numPr>
          <w:ilvl w:val="0"/>
          <w:numId w:val="0"/>
        </w:numPr>
        <w:spacing w:line="600" w:lineRule="exact"/>
        <w:ind w:firstLine="600" w:firstLineChars="200"/>
        <w:rPr>
          <w:rFonts w:hint="eastAsia" w:ascii="仿宋" w:hAnsi="仿宋" w:eastAsia="仿宋"/>
          <w:sz w:val="30"/>
          <w:szCs w:val="24"/>
          <w:lang w:val="en-US" w:eastAsia="zh-CN"/>
        </w:rPr>
      </w:pPr>
      <w:r>
        <w:rPr>
          <w:rFonts w:hint="eastAsia" w:ascii="仿宋" w:hAnsi="仿宋" w:eastAsia="仿宋"/>
          <w:sz w:val="30"/>
          <w:szCs w:val="24"/>
          <w:lang w:val="en-US" w:eastAsia="zh-CN"/>
        </w:rPr>
        <w:t>5.</w:t>
      </w:r>
      <w:r>
        <w:rPr>
          <w:rFonts w:hint="eastAsia" w:ascii="仿宋" w:hAnsi="仿宋" w:eastAsia="仿宋"/>
          <w:sz w:val="30"/>
          <w:szCs w:val="24"/>
          <w:lang w:val="en-US"/>
        </w:rPr>
        <w:t>卫生健康支出(类)行政事业单位医疗(款)行政单位医疗(项)年初预算为505,900.00元，支出决算为467,897.72元，完成年初预算的92.49%，决算数小于年初预算数的主要原因是</w:t>
      </w:r>
      <w:r>
        <w:rPr>
          <w:rFonts w:hint="eastAsia" w:ascii="仿宋" w:hAnsi="仿宋" w:eastAsia="仿宋"/>
          <w:sz w:val="30"/>
          <w:szCs w:val="24"/>
          <w:lang w:val="en-US" w:eastAsia="zh-CN"/>
        </w:rPr>
        <w:t>正常人员及缴存基数变化。</w:t>
      </w:r>
    </w:p>
    <w:p w14:paraId="49BA59F8">
      <w:pPr>
        <w:numPr>
          <w:ilvl w:val="0"/>
          <w:numId w:val="0"/>
        </w:numPr>
        <w:spacing w:line="600" w:lineRule="exact"/>
        <w:ind w:firstLine="600" w:firstLineChars="200"/>
        <w:rPr>
          <w:rFonts w:hint="eastAsia" w:ascii="仿宋" w:hAnsi="仿宋" w:eastAsia="仿宋"/>
          <w:sz w:val="30"/>
          <w:szCs w:val="24"/>
          <w:lang w:val="en-US"/>
        </w:rPr>
      </w:pPr>
      <w:r>
        <w:rPr>
          <w:rFonts w:hint="eastAsia" w:ascii="仿宋" w:hAnsi="仿宋" w:eastAsia="仿宋"/>
          <w:sz w:val="30"/>
          <w:szCs w:val="24"/>
          <w:lang w:val="en-US" w:eastAsia="zh-CN"/>
        </w:rPr>
        <w:t>6.</w:t>
      </w:r>
      <w:r>
        <w:rPr>
          <w:rFonts w:hint="eastAsia" w:ascii="仿宋" w:hAnsi="仿宋" w:eastAsia="仿宋"/>
          <w:sz w:val="30"/>
          <w:szCs w:val="24"/>
          <w:lang w:val="en-US"/>
        </w:rPr>
        <w:t>卫生健康支出(类)行政事业单位医疗(款)公务员医疗补助(项)年初预算为96,400.00元，支出决算为84,200.22元，完成年初预算的87.34%，决算数小于年初预算数的主要原因是</w:t>
      </w:r>
      <w:r>
        <w:rPr>
          <w:rFonts w:hint="eastAsia" w:ascii="仿宋" w:hAnsi="仿宋" w:eastAsia="仿宋"/>
          <w:sz w:val="30"/>
          <w:szCs w:val="24"/>
          <w:lang w:val="en-US" w:eastAsia="zh-CN"/>
        </w:rPr>
        <w:t>正常人员及缴存基数变化。</w:t>
      </w:r>
    </w:p>
    <w:p w14:paraId="47EEA9D3">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14:paraId="3C78F57E">
      <w:pPr>
        <w:spacing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天津市东丽区财政局（本级）2023年度部门决算一般公共预算财政拨款基本支出合计10,798,457.52元，与2022年度相比减少417,747.42元，</w:t>
      </w:r>
      <w:r>
        <w:rPr>
          <w:rFonts w:hint="eastAsia" w:ascii="仿宋" w:hAnsi="仿宋" w:eastAsia="仿宋"/>
          <w:sz w:val="30"/>
          <w:szCs w:val="24"/>
          <w:lang w:val="en-US"/>
        </w:rPr>
        <w:t>主要原因是</w:t>
      </w:r>
      <w:r>
        <w:rPr>
          <w:rFonts w:hint="eastAsia" w:ascii="仿宋" w:hAnsi="仿宋" w:eastAsia="仿宋"/>
          <w:kern w:val="2"/>
          <w:sz w:val="30"/>
          <w:szCs w:val="24"/>
          <w:lang w:val="zh-CN"/>
        </w:rPr>
        <w:t>：</w:t>
      </w:r>
      <w:r>
        <w:rPr>
          <w:rFonts w:hint="eastAsia" w:ascii="仿宋" w:hAnsi="仿宋" w:eastAsia="仿宋"/>
          <w:sz w:val="30"/>
          <w:szCs w:val="24"/>
          <w:lang w:val="zh-CN"/>
        </w:rPr>
        <w:t>提高财政资金使用效益，压减公用经费支出</w:t>
      </w:r>
      <w:r>
        <w:rPr>
          <w:rFonts w:hint="eastAsia" w:ascii="仿宋" w:hAnsi="仿宋" w:eastAsia="仿宋"/>
          <w:kern w:val="2"/>
          <w:sz w:val="30"/>
          <w:szCs w:val="24"/>
          <w:lang w:val="en-US"/>
        </w:rPr>
        <w:t>。</w:t>
      </w:r>
      <w:r>
        <w:rPr>
          <w:rFonts w:hint="eastAsia" w:ascii="仿宋" w:hAnsi="仿宋" w:eastAsia="仿宋"/>
          <w:sz w:val="30"/>
          <w:szCs w:val="24"/>
          <w:lang w:val="en-US"/>
        </w:rPr>
        <w:t>其中：</w:t>
      </w:r>
    </w:p>
    <w:p w14:paraId="2896ED81">
      <w:pPr>
        <w:spacing w:line="580" w:lineRule="exact"/>
        <w:ind w:firstLine="600"/>
        <w:rPr>
          <w:rFonts w:hint="eastAsia" w:ascii="仿宋" w:hAnsi="仿宋" w:eastAsia="仿宋"/>
          <w:sz w:val="30"/>
          <w:szCs w:val="24"/>
          <w:lang w:val="en-US"/>
        </w:rPr>
      </w:pPr>
      <w:r>
        <w:rPr>
          <w:rFonts w:hint="eastAsia" w:ascii="仿宋" w:hAnsi="仿宋" w:eastAsia="仿宋"/>
          <w:sz w:val="30"/>
          <w:szCs w:val="24"/>
          <w:lang w:val="en-US"/>
        </w:rPr>
        <w:t>人员经费</w:t>
      </w:r>
      <w:r>
        <w:rPr>
          <w:rFonts w:hint="eastAsia" w:ascii="仿宋" w:hAnsi="仿宋" w:eastAsia="仿宋"/>
          <w:kern w:val="2"/>
          <w:sz w:val="30"/>
          <w:szCs w:val="24"/>
          <w:lang w:val="en-US"/>
        </w:rPr>
        <w:t>9,540,533.93</w:t>
      </w:r>
      <w:r>
        <w:rPr>
          <w:rFonts w:hint="eastAsia" w:ascii="仿宋" w:hAnsi="仿宋" w:eastAsia="仿宋"/>
          <w:sz w:val="30"/>
          <w:szCs w:val="24"/>
          <w:lang w:val="en-US"/>
        </w:rPr>
        <w:t>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p>
    <w:p w14:paraId="06F38AB0">
      <w:pPr>
        <w:spacing w:line="580" w:lineRule="exact"/>
        <w:ind w:firstLine="600"/>
        <w:rPr>
          <w:rFonts w:hint="eastAsia" w:ascii="仿宋" w:hAnsi="仿宋" w:eastAsia="仿宋"/>
          <w:kern w:val="2"/>
          <w:sz w:val="30"/>
          <w:szCs w:val="24"/>
          <w:lang w:val="en-US"/>
        </w:rPr>
      </w:pPr>
      <w:r>
        <w:rPr>
          <w:rFonts w:hint="eastAsia" w:ascii="仿宋" w:hAnsi="仿宋" w:eastAsia="仿宋"/>
          <w:sz w:val="30"/>
          <w:szCs w:val="24"/>
          <w:lang w:val="en-US"/>
        </w:rPr>
        <w:t>公用经费</w:t>
      </w:r>
      <w:r>
        <w:rPr>
          <w:rFonts w:hint="eastAsia" w:ascii="仿宋" w:hAnsi="仿宋" w:eastAsia="仿宋"/>
          <w:kern w:val="2"/>
          <w:sz w:val="30"/>
          <w:szCs w:val="24"/>
          <w:lang w:val="en-US"/>
        </w:rPr>
        <w:t>1,257,923.59</w:t>
      </w:r>
      <w:r>
        <w:rPr>
          <w:rFonts w:hint="eastAsia" w:ascii="仿宋" w:hAnsi="仿宋" w:eastAsia="仿宋"/>
          <w:sz w:val="30"/>
          <w:szCs w:val="24"/>
          <w:lang w:val="en-US"/>
        </w:rPr>
        <w:t>元，主要包括办公费、咨询费、水费、电费、邮电费、取暖费、差旅费、租赁费、培训费、委托业务费、工会经费、福利费、其他交通费用、其他商品和服务</w:t>
      </w:r>
      <w:bookmarkStart w:id="0" w:name="_GoBack"/>
      <w:bookmarkEnd w:id="0"/>
      <w:r>
        <w:rPr>
          <w:rFonts w:hint="eastAsia" w:ascii="仿宋" w:hAnsi="仿宋" w:eastAsia="仿宋"/>
          <w:sz w:val="30"/>
          <w:szCs w:val="24"/>
          <w:lang w:val="en-US"/>
        </w:rPr>
        <w:t>支出。</w:t>
      </w:r>
    </w:p>
    <w:p w14:paraId="6C37391A">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七、政府性基金预算财政拨款收支决算情况说明</w:t>
      </w:r>
    </w:p>
    <w:p w14:paraId="63E49B3E">
      <w:pPr>
        <w:spacing w:line="580" w:lineRule="exact"/>
        <w:ind w:firstLine="600"/>
        <w:rPr>
          <w:rFonts w:hint="eastAsia" w:ascii="仿宋" w:hAnsi="仿宋" w:eastAsia="仿宋"/>
          <w:sz w:val="30"/>
          <w:szCs w:val="24"/>
          <w:lang w:val="en-US"/>
        </w:rPr>
      </w:pPr>
      <w:r>
        <w:rPr>
          <w:rFonts w:hint="eastAsia" w:ascii="仿宋" w:hAnsi="仿宋" w:eastAsia="仿宋"/>
          <w:sz w:val="30"/>
          <w:szCs w:val="24"/>
          <w:lang w:val="en-US"/>
        </w:rPr>
        <w:t>天津市</w:t>
      </w:r>
      <w:r>
        <w:rPr>
          <w:rFonts w:hint="eastAsia" w:ascii="仿宋" w:hAnsi="仿宋" w:eastAsia="仿宋"/>
          <w:sz w:val="30"/>
          <w:szCs w:val="24"/>
          <w:lang w:val="en-US" w:eastAsia="zh-CN"/>
        </w:rPr>
        <w:t>东丽区财政局（本级）</w:t>
      </w:r>
      <w:r>
        <w:rPr>
          <w:rFonts w:hint="eastAsia" w:ascii="仿宋" w:hAnsi="仿宋" w:eastAsia="仿宋"/>
          <w:sz w:val="30"/>
          <w:szCs w:val="24"/>
          <w:lang w:val="en-US"/>
        </w:rPr>
        <w:t>2023年度无政府性基金预算财政拨款收入、支出和结转结余。</w:t>
      </w:r>
    </w:p>
    <w:p w14:paraId="664BF38D">
      <w:pPr>
        <w:spacing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14:paraId="5BAB3D04">
      <w:pPr>
        <w:spacing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东丽区财政局（本级）</w:t>
      </w:r>
      <w:r>
        <w:rPr>
          <w:rFonts w:hint="eastAsia" w:ascii="仿宋" w:hAnsi="仿宋" w:eastAsia="仿宋"/>
          <w:color w:val="auto"/>
          <w:sz w:val="30"/>
          <w:szCs w:val="24"/>
          <w:lang w:val="en-US"/>
        </w:rPr>
        <w:t>2023年度无国有资本经营预算财政拨款收入、支出和结转结余。</w:t>
      </w:r>
    </w:p>
    <w:p w14:paraId="66CA87A3">
      <w:pPr>
        <w:pStyle w:val="3"/>
        <w:keepNext/>
        <w:keepLines/>
        <w:spacing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情况说明</w:t>
      </w:r>
    </w:p>
    <w:p w14:paraId="4AAC9392">
      <w:pPr>
        <w:pStyle w:val="3"/>
        <w:keepNext/>
        <w:keepLines/>
        <w:spacing w:line="600" w:lineRule="exact"/>
        <w:ind w:firstLine="602"/>
        <w:rPr>
          <w:rFonts w:hint="eastAsia" w:ascii="黑体" w:hAnsi="黑体" w:eastAsia="黑体"/>
          <w:b/>
          <w:color w:val="auto"/>
          <w:sz w:val="30"/>
          <w:szCs w:val="24"/>
          <w:lang w:val="en-US"/>
        </w:rPr>
      </w:pPr>
      <w:r>
        <w:rPr>
          <w:rFonts w:hint="eastAsia" w:ascii="楷体" w:hAnsi="楷体" w:eastAsia="楷体"/>
          <w:b/>
          <w:color w:val="auto"/>
          <w:sz w:val="30"/>
          <w:szCs w:val="24"/>
          <w:lang w:val="en-US"/>
        </w:rPr>
        <w:t>（一）总体情况</w:t>
      </w:r>
    </w:p>
    <w:p w14:paraId="436AE893">
      <w:pPr>
        <w:spacing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2023年财政拨款“三公”经费预算0.00元，支出决算0.00元，与2023年</w:t>
      </w:r>
      <w:r>
        <w:rPr>
          <w:rFonts w:hint="eastAsia" w:ascii="仿宋" w:hAnsi="仿宋" w:eastAsia="仿宋"/>
          <w:color w:val="auto"/>
          <w:sz w:val="30"/>
          <w:szCs w:val="24"/>
          <w:lang w:val="zh-CN"/>
        </w:rPr>
        <w:t>预</w:t>
      </w:r>
      <w:r>
        <w:rPr>
          <w:rFonts w:hint="eastAsia" w:ascii="仿宋" w:hAnsi="仿宋" w:eastAsia="仿宋"/>
          <w:color w:val="auto"/>
          <w:sz w:val="30"/>
          <w:szCs w:val="24"/>
          <w:lang w:val="en-US"/>
        </w:rPr>
        <w:t>算相比持平，完成预算的</w:t>
      </w:r>
      <w:r>
        <w:rPr>
          <w:rFonts w:hint="eastAsia" w:ascii="仿宋" w:hAnsi="仿宋" w:eastAsia="仿宋"/>
          <w:color w:val="auto"/>
          <w:kern w:val="2"/>
          <w:sz w:val="30"/>
          <w:szCs w:val="24"/>
          <w:lang w:val="en-US"/>
        </w:rPr>
        <w:t>0.00%</w:t>
      </w:r>
      <w:r>
        <w:rPr>
          <w:rFonts w:hint="eastAsia" w:ascii="仿宋" w:hAnsi="仿宋" w:eastAsia="仿宋"/>
          <w:color w:val="auto"/>
          <w:sz w:val="30"/>
          <w:szCs w:val="24"/>
          <w:lang w:val="en-US"/>
        </w:rPr>
        <w:t>；较上年持平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；决算数较上年持平的主要原因是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w:t>
      </w:r>
    </w:p>
    <w:p w14:paraId="1EC57C09">
      <w:pPr>
        <w:pStyle w:val="3"/>
        <w:keepNext/>
        <w:keepLines/>
        <w:spacing w:line="600" w:lineRule="exact"/>
        <w:ind w:firstLine="602"/>
        <w:rPr>
          <w:rFonts w:hint="eastAsia" w:ascii="黑体" w:hAnsi="黑体" w:eastAsia="黑体"/>
          <w:color w:val="auto"/>
          <w:sz w:val="30"/>
          <w:szCs w:val="24"/>
          <w:lang w:val="en-US"/>
        </w:rPr>
      </w:pPr>
      <w:r>
        <w:rPr>
          <w:rFonts w:hint="eastAsia" w:ascii="楷体" w:hAnsi="楷体" w:eastAsia="楷体"/>
          <w:b/>
          <w:color w:val="auto"/>
          <w:sz w:val="30"/>
          <w:szCs w:val="24"/>
          <w:lang w:val="en-US"/>
        </w:rPr>
        <w:t>（二）具体情况</w:t>
      </w:r>
    </w:p>
    <w:p w14:paraId="592C0E91">
      <w:pPr>
        <w:spacing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1.因公出国（境）费预算0.00元，支出决算0.00元，与预算相比持平，完成预算的</w:t>
      </w:r>
      <w:r>
        <w:rPr>
          <w:rFonts w:hint="eastAsia" w:ascii="仿宋" w:hAnsi="仿宋" w:eastAsia="仿宋"/>
          <w:color w:val="auto"/>
          <w:kern w:val="2"/>
          <w:sz w:val="30"/>
          <w:szCs w:val="24"/>
          <w:lang w:val="en-US"/>
        </w:rPr>
        <w:t>0.00%</w:t>
      </w:r>
      <w:r>
        <w:rPr>
          <w:rFonts w:hint="eastAsia" w:ascii="仿宋" w:hAnsi="仿宋" w:eastAsia="仿宋"/>
          <w:color w:val="auto"/>
          <w:sz w:val="30"/>
          <w:szCs w:val="24"/>
          <w:lang w:val="en-US"/>
        </w:rPr>
        <w:t>；较上年持平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；决算数较上年持平的主要原因是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w:t>
      </w:r>
    </w:p>
    <w:p w14:paraId="310291E0">
      <w:pPr>
        <w:spacing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 xml:space="preserve">2023年本单位组织的出国团组0个，出国0人次。 </w:t>
      </w:r>
    </w:p>
    <w:p w14:paraId="36B6ECD6">
      <w:pPr>
        <w:spacing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2.公务用车购置及运行维护费预算0.00元，支出决算0.00元，与预算相比持平，完成预算的</w:t>
      </w:r>
      <w:r>
        <w:rPr>
          <w:rFonts w:hint="eastAsia" w:ascii="仿宋" w:hAnsi="仿宋" w:eastAsia="仿宋"/>
          <w:color w:val="auto"/>
          <w:kern w:val="2"/>
          <w:sz w:val="30"/>
          <w:szCs w:val="24"/>
          <w:lang w:val="en-US"/>
        </w:rPr>
        <w:t>0.00%</w:t>
      </w:r>
      <w:r>
        <w:rPr>
          <w:rFonts w:hint="eastAsia" w:ascii="仿宋" w:hAnsi="仿宋" w:eastAsia="仿宋"/>
          <w:color w:val="auto"/>
          <w:sz w:val="30"/>
          <w:szCs w:val="24"/>
          <w:lang w:val="en-US"/>
        </w:rPr>
        <w:t>；较上年持平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；决算数较上年持平的主要原因是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w:t>
      </w:r>
      <w:r>
        <w:rPr>
          <w:rFonts w:hint="eastAsia" w:ascii="仿宋" w:hAnsi="仿宋" w:eastAsia="仿宋"/>
          <w:color w:val="auto"/>
          <w:kern w:val="2"/>
          <w:sz w:val="30"/>
          <w:szCs w:val="24"/>
          <w:lang w:val="en-US"/>
        </w:rPr>
        <w:t>其中：</w:t>
      </w:r>
    </w:p>
    <w:p w14:paraId="6FCA15FD">
      <w:pPr>
        <w:spacing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公务用车运行维护费预算0.00元，支出决算0.00元，与预算相比持平，完成预算的</w:t>
      </w:r>
      <w:r>
        <w:rPr>
          <w:rFonts w:hint="eastAsia" w:ascii="仿宋" w:hAnsi="仿宋" w:eastAsia="仿宋"/>
          <w:color w:val="auto"/>
          <w:kern w:val="2"/>
          <w:sz w:val="30"/>
          <w:szCs w:val="24"/>
          <w:lang w:val="en-US"/>
        </w:rPr>
        <w:t>0.00%</w:t>
      </w:r>
      <w:r>
        <w:rPr>
          <w:rFonts w:hint="eastAsia" w:ascii="仿宋" w:hAnsi="仿宋" w:eastAsia="仿宋"/>
          <w:color w:val="auto"/>
          <w:sz w:val="30"/>
          <w:szCs w:val="24"/>
          <w:lang w:val="en-US"/>
        </w:rPr>
        <w:t>；较上年持平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；决算数较上年持平的主要原因是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。截至2023年12月31日，使用财政拨款开支运行维护费的公务用车保有量为0辆。</w:t>
      </w:r>
    </w:p>
    <w:p w14:paraId="2D4AAFB0">
      <w:pPr>
        <w:spacing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公务用车购置费预算0.00元，支出决算0.00元，与预算相比持平，完成预算的</w:t>
      </w:r>
      <w:r>
        <w:rPr>
          <w:rFonts w:hint="eastAsia" w:ascii="仿宋" w:hAnsi="仿宋" w:eastAsia="仿宋"/>
          <w:color w:val="auto"/>
          <w:kern w:val="2"/>
          <w:sz w:val="30"/>
          <w:szCs w:val="24"/>
          <w:lang w:val="en-US"/>
        </w:rPr>
        <w:t>0.00%</w:t>
      </w:r>
      <w:r>
        <w:rPr>
          <w:rFonts w:hint="eastAsia" w:ascii="仿宋" w:hAnsi="仿宋" w:eastAsia="仿宋"/>
          <w:color w:val="auto"/>
          <w:sz w:val="30"/>
          <w:szCs w:val="24"/>
          <w:lang w:val="en-US"/>
        </w:rPr>
        <w:t>；较上年持平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；决算数较上年持平的主要原因是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。2023年购置公务用车0辆。</w:t>
      </w:r>
    </w:p>
    <w:p w14:paraId="6B1ED8CC">
      <w:pPr>
        <w:spacing w:line="580" w:lineRule="exact"/>
        <w:ind w:firstLine="600"/>
        <w:rPr>
          <w:rFonts w:hint="eastAsia" w:ascii="仿宋" w:hAnsi="仿宋" w:eastAsia="仿宋"/>
          <w:color w:val="auto"/>
          <w:kern w:val="2"/>
          <w:sz w:val="30"/>
          <w:szCs w:val="24"/>
          <w:lang w:val="en-US"/>
        </w:rPr>
      </w:pPr>
      <w:r>
        <w:rPr>
          <w:rFonts w:hint="eastAsia" w:ascii="仿宋" w:hAnsi="仿宋" w:eastAsia="仿宋"/>
          <w:color w:val="auto"/>
          <w:sz w:val="30"/>
          <w:szCs w:val="24"/>
          <w:lang w:val="en-US"/>
        </w:rPr>
        <w:t>3.公务接待费预算0.00元，支出决算0.00元，与预算相比持平，完成预算的</w:t>
      </w:r>
      <w:r>
        <w:rPr>
          <w:rFonts w:hint="eastAsia" w:ascii="仿宋" w:hAnsi="仿宋" w:eastAsia="仿宋"/>
          <w:color w:val="auto"/>
          <w:kern w:val="2"/>
          <w:sz w:val="30"/>
          <w:szCs w:val="24"/>
          <w:lang w:val="en-US"/>
        </w:rPr>
        <w:t>0.00%</w:t>
      </w:r>
      <w:r>
        <w:rPr>
          <w:rFonts w:hint="eastAsia" w:ascii="仿宋" w:hAnsi="仿宋" w:eastAsia="仿宋"/>
          <w:color w:val="auto"/>
          <w:sz w:val="30"/>
          <w:szCs w:val="24"/>
          <w:lang w:val="en-US"/>
        </w:rPr>
        <w:t>；较上年持平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；决算数较上年持平的主要原因是</w:t>
      </w:r>
      <w:r>
        <w:rPr>
          <w:rFonts w:hint="eastAsia" w:ascii="仿宋" w:hAnsi="仿宋" w:eastAsia="仿宋" w:cs="仿宋"/>
          <w:color w:val="000000"/>
          <w:sz w:val="30"/>
          <w:szCs w:val="30"/>
        </w:rPr>
        <w:t>本年度未用</w:t>
      </w:r>
      <w:r>
        <w:rPr>
          <w:rFonts w:hint="eastAsia" w:ascii="仿宋" w:hAnsi="仿宋" w:eastAsia="仿宋" w:cs="仿宋"/>
          <w:color w:val="000000"/>
          <w:sz w:val="30"/>
          <w:szCs w:val="30"/>
          <w:lang w:eastAsia="zh-CN"/>
        </w:rPr>
        <w:t>财政拨款</w:t>
      </w:r>
      <w:r>
        <w:rPr>
          <w:rFonts w:hint="eastAsia" w:ascii="仿宋" w:hAnsi="仿宋" w:eastAsia="仿宋" w:cs="仿宋"/>
          <w:color w:val="000000"/>
          <w:sz w:val="30"/>
          <w:szCs w:val="30"/>
        </w:rPr>
        <w:t>列支“三公”经费</w:t>
      </w:r>
      <w:r>
        <w:rPr>
          <w:rFonts w:hint="eastAsia" w:ascii="仿宋" w:hAnsi="仿宋" w:eastAsia="仿宋"/>
          <w:color w:val="auto"/>
          <w:sz w:val="30"/>
          <w:szCs w:val="24"/>
          <w:lang w:val="en-US"/>
        </w:rPr>
        <w:t>。2023年本单位国内公务接待0批次，0人次；其中，外事接待0批次，0人次。</w:t>
      </w:r>
    </w:p>
    <w:p w14:paraId="5A62DC7B">
      <w:pPr>
        <w:pStyle w:val="3"/>
        <w:keepNext/>
        <w:keepLines/>
        <w:spacing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14:paraId="56EF48F0">
      <w:pPr>
        <w:spacing w:line="58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机关运行经费是指行政单位和参照公务员法管理的事业单位使用一般公共预算财政拨款安排的基本支出中的日常公用经费支出，天津市东丽区财政局（本级）2023年度机关运行经费决算数1,257,923.59元，比2022年增加11,660.23元，增长0.94%。主要原因是：</w:t>
      </w:r>
      <w:r>
        <w:rPr>
          <w:rFonts w:hint="eastAsia" w:ascii="仿宋" w:hAnsi="仿宋" w:eastAsia="仿宋"/>
          <w:color w:val="auto"/>
          <w:sz w:val="30"/>
          <w:szCs w:val="24"/>
          <w:lang w:val="en-US" w:eastAsia="zh-CN"/>
        </w:rPr>
        <w:t>正常业务开展情况变化</w:t>
      </w:r>
      <w:r>
        <w:rPr>
          <w:rFonts w:hint="eastAsia" w:ascii="仿宋" w:hAnsi="仿宋" w:eastAsia="仿宋"/>
          <w:color w:val="auto"/>
          <w:sz w:val="30"/>
          <w:szCs w:val="24"/>
          <w:lang w:val="en-US"/>
        </w:rPr>
        <w:t>。</w:t>
      </w:r>
    </w:p>
    <w:p w14:paraId="0ACF4EBA">
      <w:pPr>
        <w:pStyle w:val="3"/>
        <w:keepNext/>
        <w:keepLines/>
        <w:spacing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14:paraId="0C54EB7E">
      <w:pPr>
        <w:spacing w:line="580" w:lineRule="exact"/>
        <w:ind w:firstLine="600"/>
        <w:rPr>
          <w:rFonts w:hint="eastAsia" w:ascii="仿宋" w:hAnsi="仿宋" w:eastAsia="仿宋" w:cs="Times New Roman"/>
          <w:color w:val="auto"/>
          <w:sz w:val="30"/>
          <w:szCs w:val="24"/>
          <w:lang w:val="en-US" w:eastAsia="zh-CN"/>
        </w:rPr>
      </w:pPr>
      <w:r>
        <w:rPr>
          <w:rFonts w:hint="eastAsia" w:ascii="仿宋" w:hAnsi="仿宋" w:eastAsia="仿宋" w:cs="Times New Roman"/>
          <w:color w:val="auto"/>
          <w:sz w:val="30"/>
          <w:szCs w:val="24"/>
          <w:lang w:val="en-US"/>
        </w:rPr>
        <w:t>天津市东丽区</w:t>
      </w:r>
      <w:r>
        <w:rPr>
          <w:rFonts w:hint="eastAsia" w:ascii="仿宋" w:hAnsi="仿宋" w:eastAsia="仿宋" w:cs="Times New Roman"/>
          <w:color w:val="auto"/>
          <w:sz w:val="30"/>
          <w:szCs w:val="24"/>
          <w:lang w:val="en-US" w:eastAsia="zh-CN"/>
        </w:rPr>
        <w:t>财政局</w:t>
      </w:r>
      <w:r>
        <w:rPr>
          <w:rFonts w:hint="eastAsia" w:ascii="仿宋" w:hAnsi="仿宋" w:eastAsia="仿宋" w:cs="Times New Roman"/>
          <w:color w:val="auto"/>
          <w:sz w:val="30"/>
          <w:szCs w:val="24"/>
          <w:lang w:val="en-US"/>
        </w:rPr>
        <w:t>(本级)2023年度无政府采购支出</w:t>
      </w:r>
      <w:r>
        <w:rPr>
          <w:rFonts w:hint="eastAsia" w:ascii="仿宋" w:hAnsi="仿宋" w:eastAsia="仿宋" w:cs="Times New Roman"/>
          <w:color w:val="auto"/>
          <w:sz w:val="30"/>
          <w:szCs w:val="24"/>
          <w:lang w:val="en-US" w:eastAsia="zh-CN"/>
        </w:rPr>
        <w:t>。</w:t>
      </w:r>
    </w:p>
    <w:p w14:paraId="24B5127C">
      <w:pPr>
        <w:spacing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14:paraId="78D279D6">
      <w:pPr>
        <w:spacing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东丽区财政局（本级）</w:t>
      </w:r>
      <w:r>
        <w:rPr>
          <w:rFonts w:hint="eastAsia" w:ascii="仿宋" w:hAnsi="仿宋" w:eastAsia="仿宋"/>
          <w:color w:val="auto"/>
          <w:sz w:val="30"/>
          <w:szCs w:val="24"/>
          <w:lang w:val="en-US"/>
        </w:rPr>
        <w:t>2023年度无国有资产占有使用情况。</w:t>
      </w:r>
    </w:p>
    <w:p w14:paraId="319FCA2F">
      <w:pPr>
        <w:spacing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14:paraId="77FD1E12">
      <w:pPr>
        <w:keepNext/>
        <w:keepLines/>
        <w:spacing w:line="600" w:lineRule="exact"/>
        <w:ind w:firstLine="600"/>
        <w:jc w:val="both"/>
        <w:rPr>
          <w:rFonts w:hint="eastAsia" w:ascii="仿宋" w:hAnsi="仿宋" w:eastAsia="仿宋"/>
          <w:color w:val="auto"/>
          <w:sz w:val="30"/>
          <w:szCs w:val="24"/>
          <w:lang w:val="en-US"/>
        </w:rPr>
      </w:pPr>
      <w:r>
        <w:rPr>
          <w:rFonts w:hint="eastAsia" w:ascii="仿宋" w:hAnsi="仿宋" w:eastAsia="仿宋"/>
          <w:color w:val="auto"/>
          <w:sz w:val="30"/>
          <w:szCs w:val="24"/>
          <w:lang w:val="en-US"/>
        </w:rPr>
        <w:t>根据预算绩效管理要求，</w:t>
      </w:r>
      <w:r>
        <w:rPr>
          <w:rFonts w:hint="eastAsia" w:ascii="仿宋" w:hAnsi="仿宋" w:eastAsia="仿宋"/>
          <w:color w:val="000000"/>
          <w:sz w:val="30"/>
          <w:szCs w:val="24"/>
          <w:lang w:val="en-US"/>
        </w:rPr>
        <w:t>天津市东丽区财政局（本级）</w:t>
      </w:r>
      <w:r>
        <w:rPr>
          <w:rFonts w:hint="eastAsia" w:ascii="仿宋" w:hAnsi="仿宋" w:eastAsia="仿宋"/>
          <w:color w:val="auto"/>
          <w:sz w:val="30"/>
          <w:szCs w:val="24"/>
          <w:lang w:val="en-US"/>
        </w:rPr>
        <w:t>2023年度已对</w:t>
      </w:r>
      <w:r>
        <w:rPr>
          <w:rFonts w:hint="eastAsia" w:ascii="仿宋" w:hAnsi="仿宋" w:eastAsia="仿宋"/>
          <w:color w:val="auto"/>
          <w:sz w:val="30"/>
          <w:szCs w:val="24"/>
          <w:lang w:val="en-US" w:eastAsia="zh-CN"/>
        </w:rPr>
        <w:t>24</w:t>
      </w:r>
      <w:r>
        <w:rPr>
          <w:rFonts w:hint="eastAsia" w:ascii="仿宋" w:hAnsi="仿宋" w:eastAsia="仿宋"/>
          <w:color w:val="auto"/>
          <w:sz w:val="30"/>
          <w:szCs w:val="24"/>
          <w:lang w:val="en-US"/>
        </w:rPr>
        <w:t>个项目开展绩效自评，涉及金额1307214</w:t>
      </w:r>
      <w:r>
        <w:rPr>
          <w:rFonts w:hint="eastAsia" w:ascii="仿宋" w:hAnsi="仿宋" w:eastAsia="仿宋"/>
          <w:color w:val="auto"/>
          <w:sz w:val="30"/>
          <w:szCs w:val="24"/>
          <w:lang w:val="en-US" w:eastAsia="zh-CN"/>
        </w:rPr>
        <w:t>0.00</w:t>
      </w:r>
      <w:r>
        <w:rPr>
          <w:rFonts w:hint="eastAsia" w:ascii="仿宋" w:hAnsi="仿宋" w:eastAsia="仿宋"/>
          <w:color w:val="auto"/>
          <w:sz w:val="30"/>
          <w:szCs w:val="24"/>
          <w:lang w:val="en-US"/>
        </w:rPr>
        <w:t>元，自评结果已随部门决算一并公开。</w:t>
      </w:r>
    </w:p>
    <w:p w14:paraId="2C7119B5">
      <w:pPr>
        <w:spacing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14:paraId="084E12E0">
      <w:pPr>
        <w:spacing w:line="600" w:lineRule="exact"/>
        <w:ind w:firstLine="600"/>
        <w:rPr>
          <w:rFonts w:hint="eastAsia" w:ascii="仿宋_GB2312" w:hAnsi="仿宋_GB2312" w:eastAsia="仿宋_GB2312"/>
          <w:b/>
          <w:color w:val="000000"/>
          <w:sz w:val="30"/>
          <w:szCs w:val="24"/>
          <w:lang w:val="en-US"/>
        </w:rPr>
      </w:pPr>
      <w:r>
        <w:rPr>
          <w:rFonts w:hint="eastAsia" w:ascii="仿宋" w:hAnsi="仿宋" w:eastAsia="仿宋"/>
          <w:color w:val="000000"/>
          <w:sz w:val="30"/>
          <w:szCs w:val="24"/>
          <w:lang w:val="en-US"/>
        </w:rPr>
        <w:t>天津市东丽区财政局（本级）</w:t>
      </w:r>
      <w:r>
        <w:rPr>
          <w:rFonts w:hint="eastAsia" w:ascii="仿宋" w:hAnsi="仿宋" w:eastAsia="仿宋"/>
          <w:color w:val="000000"/>
          <w:kern w:val="2"/>
          <w:sz w:val="30"/>
          <w:szCs w:val="24"/>
          <w:lang w:val="zh-CN"/>
        </w:rPr>
        <w:t>不属于乡、镇、街级单位，不涉及公开2023年度教育、医疗卫生、社会保障和就业、住房保障、涉农补贴等民生支出情况</w:t>
      </w:r>
      <w:r>
        <w:rPr>
          <w:rFonts w:hint="eastAsia" w:ascii="仿宋" w:hAnsi="仿宋" w:eastAsia="仿宋"/>
          <w:color w:val="auto"/>
          <w:sz w:val="30"/>
          <w:szCs w:val="24"/>
          <w:lang w:val="en-US"/>
        </w:rPr>
        <w:t>。</w:t>
      </w:r>
    </w:p>
    <w:p w14:paraId="3C9AC000">
      <w:pPr>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14:paraId="340255D9">
      <w:pPr>
        <w:pStyle w:val="2"/>
        <w:keepNext/>
        <w:keepLines/>
        <w:spacing w:line="600" w:lineRule="exact"/>
        <w:jc w:val="center"/>
        <w:rPr>
          <w:rFonts w:hint="eastAsia" w:ascii="方正小标宋简体" w:hAnsi="方正小标宋简体" w:eastAsia="方正小标宋简体"/>
          <w:b/>
          <w:color w:val="auto"/>
          <w:kern w:val="44"/>
          <w:sz w:val="44"/>
          <w:szCs w:val="24"/>
          <w:lang w:val="en-US"/>
        </w:rPr>
      </w:pPr>
      <w:r>
        <w:rPr>
          <w:rFonts w:hint="eastAsia" w:ascii="方正小标宋简体" w:hAnsi="方正小标宋简体" w:eastAsia="方正小标宋简体"/>
          <w:b/>
          <w:color w:val="auto"/>
          <w:kern w:val="44"/>
          <w:sz w:val="44"/>
          <w:szCs w:val="24"/>
          <w:lang w:val="en-US"/>
        </w:rPr>
        <w:t>第四部分  名词解释</w:t>
      </w:r>
    </w:p>
    <w:p w14:paraId="7BAC789F">
      <w:pPr>
        <w:spacing w:line="600" w:lineRule="exact"/>
        <w:ind w:firstLine="600"/>
        <w:rPr>
          <w:rFonts w:hint="eastAsia" w:ascii="仿宋_GB2312" w:hAnsi="仿宋_GB2312" w:eastAsia="仿宋_GB2312"/>
          <w:color w:val="auto"/>
          <w:sz w:val="30"/>
          <w:szCs w:val="24"/>
          <w:lang w:val="en-US"/>
        </w:rPr>
      </w:pPr>
    </w:p>
    <w:p w14:paraId="2E5BF967">
      <w:pPr>
        <w:spacing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1</w:t>
      </w:r>
      <w:r>
        <w:rPr>
          <w:rFonts w:hint="eastAsia" w:ascii="仿宋" w:hAnsi="仿宋" w:eastAsia="仿宋"/>
          <w:color w:val="auto"/>
          <w:sz w:val="24"/>
          <w:szCs w:val="24"/>
          <w:lang w:val="en-US"/>
        </w:rPr>
        <w:t>.</w:t>
      </w:r>
      <w:r>
        <w:rPr>
          <w:rFonts w:hint="eastAsia" w:ascii="仿宋" w:hAnsi="仿宋" w:eastAsia="仿宋"/>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1343E56">
      <w:pPr>
        <w:spacing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55477DD">
      <w:pPr>
        <w:spacing w:line="600" w:lineRule="exact"/>
        <w:ind w:firstLine="600"/>
        <w:rPr>
          <w:rFonts w:hint="eastAsia" w:ascii="仿宋" w:hAnsi="仿宋" w:eastAsia="仿宋"/>
          <w:color w:val="auto"/>
          <w:sz w:val="24"/>
          <w:szCs w:val="24"/>
          <w:lang w:val="zh-CN"/>
        </w:rPr>
      </w:pPr>
      <w:r>
        <w:rPr>
          <w:rFonts w:hint="eastAsia" w:ascii="仿宋" w:hAnsi="仿宋" w:eastAsia="仿宋"/>
          <w:color w:val="auto"/>
          <w:sz w:val="30"/>
          <w:szCs w:val="24"/>
          <w:lang w:val="en-US"/>
        </w:rPr>
        <w:t xml:space="preserve">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   </w:t>
      </w:r>
    </w:p>
    <w:p w14:paraId="680CF220">
      <w:pPr>
        <w:rPr>
          <w:rFonts w:hint="eastAsia" w:ascii="黑体" w:hAnsi="黑体" w:eastAsia="黑体"/>
          <w:color w:val="auto"/>
          <w:kern w:val="2"/>
          <w:sz w:val="32"/>
          <w:szCs w:val="24"/>
          <w:lang w:val="zh-CN"/>
        </w:rPr>
      </w:pPr>
    </w:p>
    <w:p w14:paraId="19E3E10C">
      <w:pPr>
        <w:rPr>
          <w:rFonts w:hint="eastAsia" w:ascii="黑体" w:hAnsi="黑体" w:eastAsia="黑体"/>
          <w:color w:val="auto"/>
          <w:kern w:val="2"/>
          <w:sz w:val="32"/>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N2E5Yzg4NzA4Njk2YjQwM2ExMGE0NzI1ZWJhZmYifQ=="/>
  </w:docVars>
  <w:rsids>
    <w:rsidRoot w:val="00172A27"/>
    <w:rsid w:val="0CD55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pPr>
    <w:rPr>
      <w:rFonts w:hint="default"/>
      <w:sz w:val="24"/>
      <w:szCs w:val="24"/>
    </w:rPr>
  </w:style>
  <w:style w:type="paragraph" w:styleId="2">
    <w:name w:val="heading 1"/>
    <w:unhideWhenUsed/>
    <w:uiPriority w:val="99"/>
    <w:pPr>
      <w:widowControl w:val="0"/>
      <w:autoSpaceDE w:val="0"/>
      <w:autoSpaceDN w:val="0"/>
      <w:adjustRightInd w:val="0"/>
    </w:pPr>
    <w:rPr>
      <w:rFonts w:hint="default"/>
      <w:sz w:val="24"/>
      <w:szCs w:val="24"/>
    </w:rPr>
  </w:style>
  <w:style w:type="paragraph" w:styleId="3">
    <w:name w:val="heading 2"/>
    <w:unhideWhenUsed/>
    <w:uiPriority w:val="99"/>
    <w:pPr>
      <w:widowControl w:val="0"/>
      <w:autoSpaceDE w:val="0"/>
      <w:autoSpaceDN w:val="0"/>
      <w:adjustRightInd w:val="0"/>
    </w:pPr>
    <w:rPr>
      <w:rFonts w:hint="default"/>
      <w:sz w:val="24"/>
      <w:szCs w:val="24"/>
    </w:rPr>
  </w:style>
  <w:style w:type="character" w:default="1" w:styleId="5">
    <w:name w:val="Default Paragraph Font"/>
    <w:unhideWhenUsed/>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4985</Words>
  <Characters>5769</Characters>
  <TotalTime>10</TotalTime>
  <ScaleCrop>false</ScaleCrop>
  <LinksUpToDate>false</LinksUpToDate>
  <CharactersWithSpaces>5795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2024-11-01T08:59:41Z</dcterms:created>
  <dc:creator>Administrator</dc:creator>
  <cp:lastModifiedBy>Administrator</cp:lastModifiedBy>
  <dcterms:modified xsi:type="dcterms:W3CDTF">2024-11-01T09:10:38Z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EE6DFD92ECF0487B9BD51C557F2D6DFF_13</vt:lpwstr>
  </property>
</Properties>
</file>