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小标宋简体" w:eastAsia="方正小标宋简体"/>
          <w:sz w:val="44"/>
          <w:szCs w:val="44"/>
          <w:highlight w:val="none"/>
        </w:rPr>
      </w:pPr>
    </w:p>
    <w:p>
      <w:pPr>
        <w:spacing w:line="56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天津东丽经济技术开发区管委会给予打造</w:t>
      </w:r>
    </w:p>
    <w:p>
      <w:pPr>
        <w:spacing w:line="56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特色载体推动中小企业创新创业升级</w:t>
      </w:r>
    </w:p>
    <w:p>
      <w:pPr>
        <w:spacing w:line="560" w:lineRule="exact"/>
        <w:jc w:val="center"/>
        <w:rPr>
          <w:rFonts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第一批支持载体专项资金名单公示</w:t>
      </w:r>
    </w:p>
    <w:p>
      <w:pPr>
        <w:spacing w:line="560" w:lineRule="exact"/>
        <w:ind w:firstLine="640" w:firstLineChars="200"/>
        <w:rPr>
          <w:rFonts w:eastAsia="仿宋_GB2312"/>
          <w:sz w:val="32"/>
          <w:szCs w:val="32"/>
          <w:highlight w:val="none"/>
        </w:rPr>
      </w:pPr>
    </w:p>
    <w:p>
      <w:pPr>
        <w:spacing w:line="560" w:lineRule="exact"/>
        <w:rPr>
          <w:rFonts w:eastAsia="仿宋_GB2312"/>
          <w:sz w:val="32"/>
          <w:szCs w:val="32"/>
          <w:highlight w:val="none"/>
        </w:rPr>
      </w:pPr>
      <w:r>
        <w:rPr>
          <w:rFonts w:hint="eastAsia" w:eastAsia="仿宋_GB2312"/>
          <w:sz w:val="32"/>
          <w:szCs w:val="32"/>
          <w:highlight w:val="none"/>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根据《财政部、工业和信息化部、科技部关于打造特色载体推动中小企业创新创业升级工作的通知》（财建〔2018〕408号）、《天津东丽经济技术开发区2019年-2020年支持打造特色载体推动中小企业创新创业升级申报方案》、《关于天津东丽经济技术开发区打造特色载体推动中小企业创新创业升级专项工作的实施意见》、《天津东丽经济技术开发区打造特色载体推动中小企业创新创业升级资金使用管理办法（试行）》（〔2019〕11号）、《天津东丽经济技术开发区打造特色载体推动中小企业创新创业升级第一批支持项目终期验收方案》的相关规定，经天津东丽经济技术开发区管委会组织第三方对第一批载体进行终期考核，确定对考核验收合格的双创载体予以支持。现将天津东丽经济技术开发区拟给予双创专项资金支持的载体名单予以公示。公示时间自03月1</w:t>
      </w:r>
      <w:r>
        <w:rPr>
          <w:rFonts w:hint="eastAsia" w:eastAsia="仿宋_GB2312"/>
          <w:sz w:val="32"/>
          <w:szCs w:val="32"/>
          <w:highlight w:val="none"/>
          <w:lang w:val="en-US" w:eastAsia="zh-CN"/>
        </w:rPr>
        <w:t>1</w:t>
      </w:r>
      <w:r>
        <w:rPr>
          <w:rFonts w:hint="eastAsia" w:eastAsia="仿宋_GB2312"/>
          <w:sz w:val="32"/>
          <w:szCs w:val="32"/>
          <w:highlight w:val="none"/>
        </w:rPr>
        <w:t>日至03月</w:t>
      </w:r>
      <w:r>
        <w:rPr>
          <w:rFonts w:hint="eastAsia" w:eastAsia="仿宋_GB2312"/>
          <w:sz w:val="32"/>
          <w:szCs w:val="32"/>
          <w:highlight w:val="none"/>
          <w:lang w:val="en-US" w:eastAsia="zh-CN"/>
        </w:rPr>
        <w:t>24</w:t>
      </w:r>
      <w:r>
        <w:rPr>
          <w:rFonts w:hint="eastAsia" w:eastAsia="仿宋_GB2312"/>
          <w:sz w:val="32"/>
          <w:szCs w:val="32"/>
          <w:highlight w:val="none"/>
        </w:rPr>
        <w:t>日。公示期间如有异议，请向东丽经开区管委会书面反映，凡以单位名义反映情况的材料要加盖单位公章，以个人名义反映情况的材料需要真实姓名并附联系方式。超出公示期的异议将不予受理。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附件：拟给予第一批打造特色载体推动中小企业创新创业升级专项资金支持的载体名单</w:t>
      </w:r>
    </w:p>
    <w:p>
      <w:pPr>
        <w:pStyle w:val="2"/>
        <w:pageBreakBefore w:val="0"/>
        <w:widowControl w:val="0"/>
        <w:kinsoku/>
        <w:wordWrap/>
        <w:overflowPunct/>
        <w:topLinePunct w:val="0"/>
        <w:autoSpaceDE/>
        <w:autoSpaceDN/>
        <w:bidi w:val="0"/>
        <w:adjustRightInd/>
        <w:snapToGrid/>
        <w:spacing w:before="0" w:after="0" w:line="560" w:lineRule="exact"/>
        <w:textAlignment w:val="auto"/>
        <w:rPr>
          <w:rFonts w:hint="eastAsia" w:eastAsia="仿宋_GB2312"/>
          <w:sz w:val="32"/>
          <w:szCs w:val="32"/>
          <w:highlight w:val="none"/>
        </w:rPr>
      </w:pPr>
    </w:p>
    <w:p>
      <w:pPr>
        <w:pageBreakBefore w:val="0"/>
        <w:widowControl w:val="0"/>
        <w:kinsoku/>
        <w:wordWrap/>
        <w:overflowPunct/>
        <w:topLinePunct w:val="0"/>
        <w:autoSpaceDE/>
        <w:autoSpaceDN/>
        <w:bidi w:val="0"/>
        <w:adjustRightInd/>
        <w:snapToGrid/>
        <w:spacing w:line="560" w:lineRule="exact"/>
        <w:textAlignment w:val="auto"/>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eastAsia="仿宋_GB2312"/>
          <w:sz w:val="32"/>
          <w:szCs w:val="32"/>
          <w:highlight w:val="none"/>
        </w:rPr>
      </w:pPr>
      <w:r>
        <w:rPr>
          <w:rFonts w:hint="eastAsia" w:eastAsia="仿宋_GB2312"/>
          <w:sz w:val="32"/>
          <w:szCs w:val="32"/>
          <w:highlight w:val="none"/>
        </w:rPr>
        <w:t>天津东丽经济技术开发区管委会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eastAsia="仿宋_GB2312"/>
          <w:sz w:val="32"/>
          <w:szCs w:val="32"/>
          <w:highlight w:val="none"/>
        </w:rPr>
      </w:pPr>
      <w:r>
        <w:rPr>
          <w:rFonts w:hint="eastAsia" w:eastAsia="仿宋_GB2312"/>
          <w:sz w:val="32"/>
          <w:szCs w:val="32"/>
          <w:highlight w:val="none"/>
        </w:rPr>
        <w:t>2021年03月1</w:t>
      </w:r>
      <w:r>
        <w:rPr>
          <w:rFonts w:hint="eastAsia" w:eastAsia="仿宋_GB2312"/>
          <w:sz w:val="32"/>
          <w:szCs w:val="32"/>
          <w:highlight w:val="none"/>
          <w:lang w:val="en-US" w:eastAsia="zh-CN"/>
        </w:rPr>
        <w:t>1</w:t>
      </w:r>
      <w:r>
        <w:rPr>
          <w:rFonts w:hint="eastAsia" w:eastAsia="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hint="eastAsia" w:eastAsia="仿宋_GB2312"/>
          <w:sz w:val="32"/>
          <w:szCs w:val="32"/>
          <w:highlight w:val="none"/>
        </w:rPr>
        <w:t>（联系人：江锦；联系电话：</w:t>
      </w:r>
      <w:r>
        <w:rPr>
          <w:rFonts w:hint="eastAsia" w:eastAsia="仿宋_GB2312"/>
          <w:sz w:val="32"/>
          <w:szCs w:val="32"/>
          <w:highlight w:val="none"/>
          <w:lang w:val="en-US" w:eastAsia="zh-CN"/>
        </w:rPr>
        <w:t>24990531</w:t>
      </w:r>
      <w:r>
        <w:rPr>
          <w:rFonts w:hint="eastAsia" w:eastAsia="仿宋_GB2312"/>
          <w:sz w:val="32"/>
          <w:szCs w:val="32"/>
          <w:highlight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highlight w:val="none"/>
        </w:rPr>
      </w:pPr>
      <w:r>
        <w:rPr>
          <w:rFonts w:hint="eastAsia" w:eastAsia="仿宋_GB2312"/>
          <w:sz w:val="32"/>
          <w:szCs w:val="32"/>
          <w:highlight w:val="none"/>
        </w:rPr>
        <w:t>（此件主动公开）</w:t>
      </w:r>
    </w:p>
    <w:p>
      <w:pPr>
        <w:pStyle w:val="2"/>
        <w:rPr>
          <w:rFonts w:hint="eastAsia" w:eastAsia="仿宋_GB2312"/>
          <w:sz w:val="32"/>
          <w:szCs w:val="32"/>
          <w:highlight w:val="none"/>
        </w:rPr>
      </w:pPr>
    </w:p>
    <w:p/>
    <w:p>
      <w:pPr>
        <w:rPr>
          <w:rFonts w:hint="eastAsia"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w:t>
      </w:r>
    </w:p>
    <w:p>
      <w:pPr>
        <w:rPr>
          <w:rFonts w:ascii="仿宋" w:hAnsi="仿宋" w:eastAsia="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拟给予第一批打造特色载体推动中小企业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创新创业升级专项资金支持的载体名单</w:t>
      </w:r>
    </w:p>
    <w:p>
      <w:pPr>
        <w:spacing w:line="560" w:lineRule="exact"/>
        <w:ind w:firstLine="722" w:firstLineChars="200"/>
        <w:jc w:val="center"/>
        <w:rPr>
          <w:rFonts w:ascii="方正小标宋简体" w:hAnsi="方正小标宋简体" w:eastAsia="方正小标宋简体" w:cs="方正小标宋简体"/>
          <w:b/>
          <w:bCs/>
          <w:sz w:val="36"/>
          <w:szCs w:val="36"/>
        </w:rPr>
      </w:pPr>
    </w:p>
    <w:tbl>
      <w:tblPr>
        <w:tblStyle w:val="6"/>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38"/>
        <w:gridCol w:w="43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载体名称</w:t>
            </w:r>
          </w:p>
        </w:tc>
        <w:tc>
          <w:tcPr>
            <w:tcW w:w="43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运营单位</w:t>
            </w:r>
          </w:p>
        </w:tc>
        <w:tc>
          <w:tcPr>
            <w:tcW w:w="1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拟支持</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3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芥末咖啡众创空间</w:t>
            </w:r>
          </w:p>
        </w:tc>
        <w:tc>
          <w:tcPr>
            <w:tcW w:w="43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天津国科医工科技发展有限公司</w:t>
            </w:r>
          </w:p>
        </w:tc>
        <w:tc>
          <w:tcPr>
            <w:tcW w:w="1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320万元</w:t>
            </w:r>
          </w:p>
        </w:tc>
      </w:tr>
    </w:tbl>
    <w:p>
      <w:pPr>
        <w:rPr>
          <w:rFonts w:ascii="仿宋_GB2312" w:hAnsi="Times" w:eastAsia="仿宋_GB2312"/>
          <w:sz w:val="30"/>
          <w:szCs w:val="30"/>
        </w:rPr>
      </w:pPr>
    </w:p>
    <w:p>
      <w:pPr>
        <w:spacing w:line="560" w:lineRule="exact"/>
        <w:ind w:firstLine="640" w:firstLineChars="200"/>
        <w:rPr>
          <w:rFonts w:ascii="仿宋_GB2312" w:eastAsia="仿宋_GB2312"/>
          <w:sz w:val="32"/>
          <w:szCs w:val="32"/>
        </w:rPr>
      </w:pPr>
    </w:p>
    <w:p>
      <w:pPr>
        <w:spacing w:line="560" w:lineRule="exact"/>
        <w:ind w:firstLine="640" w:firstLineChars="200"/>
        <w:jc w:val="right"/>
        <w:rPr>
          <w:rFonts w:ascii="仿宋_GB2312" w:eastAsia="仿宋_GB2312"/>
          <w:kern w:val="0"/>
          <w:sz w:val="32"/>
          <w:szCs w:val="32"/>
        </w:rPr>
      </w:pPr>
    </w:p>
    <w:p>
      <w:pPr>
        <w:spacing w:line="560" w:lineRule="exact"/>
        <w:ind w:firstLine="5440" w:firstLineChars="1700"/>
        <w:jc w:val="right"/>
        <w:rPr>
          <w:rFonts w:ascii="仿宋_GB2312" w:eastAsia="仿宋_GB2312"/>
          <w:color w:val="000000"/>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rPr>
        <w:rFonts w:hint="eastAsia"/>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5A"/>
    <w:rsid w:val="000B67E9"/>
    <w:rsid w:val="00260609"/>
    <w:rsid w:val="003640C4"/>
    <w:rsid w:val="00423354"/>
    <w:rsid w:val="00701976"/>
    <w:rsid w:val="00740E60"/>
    <w:rsid w:val="00857A4B"/>
    <w:rsid w:val="009443A8"/>
    <w:rsid w:val="00A4396D"/>
    <w:rsid w:val="00AF43D7"/>
    <w:rsid w:val="00B14DBE"/>
    <w:rsid w:val="00B24D44"/>
    <w:rsid w:val="00C10A98"/>
    <w:rsid w:val="00CA2C5A"/>
    <w:rsid w:val="00DE335A"/>
    <w:rsid w:val="00F343D5"/>
    <w:rsid w:val="04260314"/>
    <w:rsid w:val="05380B0C"/>
    <w:rsid w:val="0AC66AE0"/>
    <w:rsid w:val="0EDD67C5"/>
    <w:rsid w:val="15960A66"/>
    <w:rsid w:val="15EB344C"/>
    <w:rsid w:val="1E5E3AFE"/>
    <w:rsid w:val="24C114F1"/>
    <w:rsid w:val="26E14B9B"/>
    <w:rsid w:val="325E76AB"/>
    <w:rsid w:val="374062F7"/>
    <w:rsid w:val="3B7CA043"/>
    <w:rsid w:val="3F7F4879"/>
    <w:rsid w:val="3F9FDC86"/>
    <w:rsid w:val="423E4CDB"/>
    <w:rsid w:val="43DC4352"/>
    <w:rsid w:val="489D21ED"/>
    <w:rsid w:val="573DC871"/>
    <w:rsid w:val="5BFBB4F3"/>
    <w:rsid w:val="5BFE6029"/>
    <w:rsid w:val="5EFA7CCD"/>
    <w:rsid w:val="5FBF9FEC"/>
    <w:rsid w:val="61FFB54D"/>
    <w:rsid w:val="662D7B87"/>
    <w:rsid w:val="67FF09D0"/>
    <w:rsid w:val="6BEF2E5B"/>
    <w:rsid w:val="6D7C00B6"/>
    <w:rsid w:val="77057BF7"/>
    <w:rsid w:val="7A6EA9C0"/>
    <w:rsid w:val="7CFE402D"/>
    <w:rsid w:val="7DF5FE34"/>
    <w:rsid w:val="7E7B1091"/>
    <w:rsid w:val="7F7D58EC"/>
    <w:rsid w:val="7FFBD58E"/>
    <w:rsid w:val="7FFFF6DF"/>
    <w:rsid w:val="9D4B5CFF"/>
    <w:rsid w:val="9EFF3698"/>
    <w:rsid w:val="B0DF13D7"/>
    <w:rsid w:val="BA7B23C6"/>
    <w:rsid w:val="BDB7C398"/>
    <w:rsid w:val="BEDEF2D6"/>
    <w:rsid w:val="CF7B52CC"/>
    <w:rsid w:val="DEFA5A83"/>
    <w:rsid w:val="DF1FA1C2"/>
    <w:rsid w:val="EE7C1E56"/>
    <w:rsid w:val="EFDB3B36"/>
    <w:rsid w:val="EFF7167D"/>
    <w:rsid w:val="F6EFF63F"/>
    <w:rsid w:val="FE734873"/>
    <w:rsid w:val="FEFF26D8"/>
    <w:rsid w:val="FFDAB9FC"/>
    <w:rsid w:val="FFF8D16A"/>
    <w:rsid w:val="FFFF0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table" w:customStyle="1" w:styleId="12">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119</Words>
  <Characters>681</Characters>
  <Lines>5</Lines>
  <Paragraphs>1</Paragraphs>
  <TotalTime>1</TotalTime>
  <ScaleCrop>false</ScaleCrop>
  <LinksUpToDate>false</LinksUpToDate>
  <CharactersWithSpaces>799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2021-03-14T21:03:00Z</dcterms:created>
  <dc:creator>lenovo</dc:creator>
  <cp:lastModifiedBy>sugon</cp:lastModifiedBy>
  <cp:lastPrinted>2020-11-20T10:44:00Z</cp:lastPrinted>
  <dcterms:modified xsi:type="dcterms:W3CDTF">2022-02-17T10:53:12Z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