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年，军粮城街高度重视政府信息公开工作，在街党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工</w:t>
      </w:r>
      <w:r>
        <w:rPr>
          <w:rFonts w:hint="eastAsia" w:ascii="仿宋_GB2312" w:hAnsi="宋体" w:eastAsia="仿宋_GB2312" w:cs="宋体"/>
          <w:sz w:val="32"/>
          <w:szCs w:val="32"/>
        </w:rPr>
        <w:t>委、办事处的正确领导下，始终坚持以人为本、执政为民理念，严格执行《中华人民共和国政府信息公开条例》，积极落实区委、区政府有关决策部署，持续规范政府信息公开工作，以转变职能、优化服务、方便群众、提高办事效率为目标，努力拓展政务信息公开的渠道，细化公开内容，提高公开质量，平稳有序地推进政府信息公开工作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 主动公开信息情况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年，共主动公开政府信息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条。通过东丽区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政府门户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条，公开内容涵盖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街道动态、信息公开年度报告、社会公众代表列席主任办公会、“政府开放周”活动、建议提案办理、法治政府建设报告、行政执法报告、财政预决算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政府采购、人事任免、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机构职能及设置、领导信息等方面。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 依申请公开信息情况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法律法规，确定依申请公开的事项、公开对象和范围，明确受理申请的科室、方式和程序，在规定时限内做出是否公开的答复。确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不能公开的，及时做好解释说明工作。202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办结率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业务科室均按照有关规定予以办理，在规定的时间内予以答复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（三）政府信息管理情况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严格政府信息的发布流程。坚持从源头入手，规定拟制公文时，要明确主动公开、依申请公开、不予公开等属性，随公文一并报批，层层审查把关，拟不公开的，要依法依规说明理由。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严格落实保密制度。按照保密工作的有关规定，确保政府信息公开保密审查工作制度化、规范化，将保密审查程序与公文流转程序紧密结合，确保公开文件不涉密。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（四）平台建设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受理依申请公开政府信息渠道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处理门户网站“问政互动”版块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宋体" w:eastAsia="仿宋_GB2312" w:cs="宋体"/>
          <w:sz w:val="32"/>
          <w:szCs w:val="32"/>
        </w:rPr>
        <w:t>受理后按照工作流程转办给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职能</w:t>
      </w:r>
      <w:r>
        <w:rPr>
          <w:rFonts w:hint="eastAsia" w:ascii="仿宋_GB2312" w:hAnsi="宋体" w:eastAsia="仿宋_GB2312" w:cs="宋体"/>
          <w:sz w:val="32"/>
          <w:szCs w:val="32"/>
        </w:rPr>
        <w:t>科室，确保在时限范围内予以答复，保证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申请人</w:t>
      </w:r>
      <w:r>
        <w:rPr>
          <w:rFonts w:hint="eastAsia" w:ascii="仿宋_GB2312" w:hAnsi="宋体" w:eastAsia="仿宋_GB2312" w:cs="宋体"/>
          <w:sz w:val="32"/>
          <w:szCs w:val="32"/>
        </w:rPr>
        <w:t>能够及时、完整地获取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相关政府</w:t>
      </w:r>
      <w:r>
        <w:rPr>
          <w:rFonts w:hint="eastAsia" w:ascii="仿宋_GB2312" w:hAnsi="宋体" w:eastAsia="仿宋_GB2312" w:cs="宋体"/>
          <w:sz w:val="32"/>
          <w:szCs w:val="32"/>
        </w:rPr>
        <w:t>信息。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2、发布街道动态等日常工作信息渠道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不断强化微信公众号等政务新媒体的宣传作用。注重实时更新，加强内容保障，强化传播效力，积极发挥网上舆论引导作用，及时发布群众关心关注的重点事项。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依托微信公众号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“日新月异军粮城”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信息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</w:t>
      </w: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做好信息报送工作，及时汇总各科室的工作动态，并按照要求报送至区政府办，扩大宣传范围，全年上报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政务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信息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条，切实起到了良好的宣传作用。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（五）监督保障工作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公开保密审查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根据相关规定，明确将政府信息公开工作纳入年度考核范围，对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行政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科室、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单位制定和发布的信息进行审查、考核，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严格把关发布内容，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明确拟公开方式和时间，并经拟公开信息科室自审和信息公开部门保密审查后，予以公开发布，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不得发布与政府职能没有直接关联的信息。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同时接受社会监督和评议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进一步拓宽公开渠道，使人民群众的知情权、参与权和监督权得到充分保障。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10.53万元（税务系统-城镇垃圾处理费）</w:t>
            </w:r>
          </w:p>
        </w:tc>
      </w:tr>
    </w:tbl>
    <w:p>
      <w:pPr>
        <w:widowControl/>
        <w:shd w:val="clear" w:color="auto" w:fill="FFFFFF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3"/>
        <w:gridCol w:w="694"/>
        <w:gridCol w:w="687"/>
        <w:gridCol w:w="687"/>
        <w:gridCol w:w="687"/>
        <w:gridCol w:w="687"/>
        <w:gridCol w:w="688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137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137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年度，依照法定职责，统筹开展政府信息公开工作，取得了一定的成果，但街道各部门依法公开、主动公开意识有待进一步加强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信息公开的时效性有待进一步提升。将从以下几个方面进行改进：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提高业务水平。不断完善工作机制，从街道内部加强对政务公开工作的制度建设，督促各职能部门充分认识政务公开工作的重要性，强化政府信息公开工作的责任。定期组织各部门政务公开工作联络员认真学习《中华人民共和国政府信息公开条例》和相关文件精神，经常性地学习交流新政策和法规，切实增强做好政务公开工作的责任感和使命感，进一步提升信息公开的主动性和时效性，更大程度地满足群众的知情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政务公开力度。做好政府网站信息发布更新、常态化监测和日常运维管理工作，积极推进公共信息资源开放共享。加强宣传和普及力度，提高网站知晓率，增强广大群众积极参与和监督的意识，努力营造推进政务公开、加强软环境建设的良好社会氛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切实规范答复要求。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对于结果纠正的行政复议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或诉讼案件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，已按照决定要求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重新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给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申请</w:t>
      </w: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人作出告知书。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未因受理、办理政府信息公开申请而收取费用。</w:t>
      </w: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55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80F86"/>
    <w:multiLevelType w:val="singleLevel"/>
    <w:tmpl w:val="8A480F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21A0E8"/>
    <w:multiLevelType w:val="singleLevel"/>
    <w:tmpl w:val="3821A0E8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OGUzNDZjZjViNzNlZDhiODhhMWFhODM3NjVjZDUifQ=="/>
  </w:docVars>
  <w:rsids>
    <w:rsidRoot w:val="46A457D0"/>
    <w:rsid w:val="04564CB8"/>
    <w:rsid w:val="0C061FF2"/>
    <w:rsid w:val="14222EF8"/>
    <w:rsid w:val="1EB37DB8"/>
    <w:rsid w:val="203647F1"/>
    <w:rsid w:val="27325121"/>
    <w:rsid w:val="31452E8D"/>
    <w:rsid w:val="34BE6246"/>
    <w:rsid w:val="40501889"/>
    <w:rsid w:val="46A457D0"/>
    <w:rsid w:val="485F3444"/>
    <w:rsid w:val="51976F41"/>
    <w:rsid w:val="5B01561B"/>
    <w:rsid w:val="5D3E1B37"/>
    <w:rsid w:val="60C438E6"/>
    <w:rsid w:val="65B65634"/>
    <w:rsid w:val="67024CCC"/>
    <w:rsid w:val="69497257"/>
    <w:rsid w:val="6D34312C"/>
    <w:rsid w:val="7F30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2462</Words>
  <Characters>2528</Characters>
  <Lines>0</Lines>
  <Paragraphs>0</Paragraphs>
  <TotalTime>1010</TotalTime>
  <ScaleCrop>false</ScaleCrop>
  <LinksUpToDate>false</LinksUpToDate>
  <CharactersWithSpaces>2530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2023-01-09T01:08:00Z</dcterms:created>
  <dc:creator>我与路飞一家人</dc:creator>
  <cp:lastModifiedBy>我与路飞一家人</cp:lastModifiedBy>
  <cp:lastPrinted>2023-01-10T00:55:00Z</cp:lastPrinted>
  <dcterms:modified xsi:type="dcterms:W3CDTF">2023-01-13T07:56:08Z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7FF4797F79DA48D0A391192A8CB0009A</vt:lpwstr>
  </property>
</Properties>
</file>