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仿宋" w:hAnsi="仿宋" w:eastAsia="仿宋" w:cs="仿宋"/>
          <w:b/>
          <w:bCs/>
          <w:i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5"/>
          <w:rFonts w:ascii="仿宋" w:hAnsi="仿宋" w:eastAsia="仿宋" w:cs="仿宋"/>
          <w:b/>
          <w:bCs/>
          <w:i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</w:t>
      </w:r>
      <w:r>
        <w:rPr>
          <w:rStyle w:val="5"/>
          <w:rFonts w:hint="eastAsia" w:ascii="仿宋" w:hAnsi="仿宋" w:eastAsia="仿宋" w:cs="仿宋"/>
          <w:b/>
          <w:bCs/>
          <w:i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5"/>
          <w:rFonts w:ascii="仿宋" w:hAnsi="仿宋" w:eastAsia="仿宋" w:cs="仿宋"/>
          <w:b/>
          <w:bCs/>
          <w:i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年天津市鉴开中学七年级招生简章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一、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招生</w:t>
      </w: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范围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以东丽开发区二经路（新明路）以西，海河以北，京山铁路以南</w:t>
      </w: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外环线以东所辖范围为招生学区片</w:t>
      </w: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户籍在以上招生范围内的本区小学毕业生为招生对象。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二、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报名条件</w:t>
      </w: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及携带材料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Fonts w:ascii="宋体" w:hAnsi="宋体"/>
          <w:b w:val="0"/>
          <w:i w:val="0"/>
          <w:color w:val="000000"/>
          <w:spacing w:val="0"/>
          <w:w w:val="100"/>
          <w:sz w:val="28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（一）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本区户籍（户籍随父母或者随“四老”）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户籍和住房均在鉴开中学学区片的小学毕业生。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left"/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报名需携带的材料：户口本（原件</w:t>
      </w:r>
      <w:r>
        <w:rPr>
          <w:rStyle w:val="5"/>
          <w:rFonts w:hint="eastAsia"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复印件全本）、房本(原件</w:t>
      </w:r>
      <w:r>
        <w:rPr>
          <w:rStyle w:val="5"/>
          <w:rFonts w:hint="eastAsia"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复印件全本）。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hint="default"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说明：四合庄、泥窝、中河、新兴村</w:t>
      </w:r>
      <w:r>
        <w:rPr>
          <w:rStyle w:val="5"/>
          <w:rFonts w:hint="eastAsia" w:ascii="宋体" w:hAnsi="宋体"/>
          <w:b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、宝元村</w:t>
      </w:r>
      <w:r>
        <w:rPr>
          <w:rStyle w:val="5"/>
          <w:rFonts w:ascii="宋体" w:hAnsi="宋体"/>
          <w:b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还迁到新立新市镇的学生，报名时需携带以下材料：户口本、房本（或还迁安置协议或拆迁协议或匹配房源证明）</w:t>
      </w:r>
      <w:r>
        <w:rPr>
          <w:rStyle w:val="5"/>
          <w:rFonts w:hint="eastAsia" w:ascii="宋体" w:hAnsi="宋体"/>
          <w:b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、新立新市镇实际居住证明。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Fonts w:ascii="宋体" w:hAnsi="宋体"/>
          <w:b w:val="0"/>
          <w:i w:val="0"/>
          <w:color w:val="000000"/>
          <w:spacing w:val="0"/>
          <w:w w:val="100"/>
          <w:sz w:val="28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（二）外省市户籍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随迁子女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居住证持有人的居住证和住房证均在我校学区片。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left"/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报名需携带的材料：户口本原件、房本（或房屋租赁合同、购房合同）原件、居住证、务工证明（劳动合同或营业执照和社保缴费清单）原件。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三、招生计划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计划招收14个班，共588人。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四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、报名时间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</w:t>
      </w: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本区户籍的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本学区片学生：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2023年7月1日上午8：00——11:30；下午1:30——4：30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2.外省市户籍的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随迁子女本学区片学生：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2023年7月2日上午8：00——11:30； 下午1:30——3：30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 w:eastAsia="宋体"/>
          <w:b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 xml:space="preserve">说明：根据学位情况，以下条件优先录取：（1）居住证持有人在鉴开中学片内有房本者优先。（2）居住证持有人社保年限长者优先。（3）居住证持有人在鉴开中学片内租房时间长者优先。 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五、报名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地点：鉴开中学一楼（源头轩）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六、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咨询电话：022-24959236-8026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七、关于义务教育阶段家庭经济困难学生资助政策的说明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left="700" w:leftChars="0"/>
        <w:jc w:val="left"/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（一）资助对象：义务教育阶段建档立卡学生，以及非建档立卡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jc w:val="left"/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的家庭经济困难生、农村低保家庭学生、农村特困救助供养学生等四类家庭经济困难的非寄宿生。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left="700" w:leftChars="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（二）资助标准：对符合条件的义务阶段学生，按照每生每年625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jc w:val="left"/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元的标准予以资助（往年）。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提示：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招生与报名先后顺序无关，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请各位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家长不必过早到校等候，合理安排到校报名时间。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        </w:t>
      </w:r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ind w:firstLine="6440" w:firstLineChars="23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天津市鉴开中学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    2023年6月</w:t>
      </w:r>
      <w:r>
        <w:rPr>
          <w:rStyle w:val="5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23</w:t>
      </w:r>
      <w:r>
        <w:rPr>
          <w:rStyle w:val="5"/>
          <w:rFonts w:ascii="宋体" w:hAnsi="宋体"/>
          <w:b w:val="0"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ind w:firstLine="551" w:firstLineChars="196"/>
        <w:jc w:val="left"/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51" w:firstLineChars="196"/>
        <w:jc w:val="left"/>
        <w:rPr>
          <w:rStyle w:val="5"/>
          <w:rFonts w:ascii="宋体" w:hAnsi="宋体" w:cs="宋体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2041" w:right="1559" w:bottom="1701" w:left="1559" w:header="851" w:footer="992" w:gutter="0"/>
      <w:lnNumType w:countBy="0"/>
      <w:cols w:space="425" w:num="1"/>
      <w:vAlign w:val="top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GUyZjFmMWExMGI1YzE3YTk0YTY1NWU2ZGEwOTcifQ=="/>
  </w:docVars>
  <w:rsids>
    <w:rsidRoot w:val="00000000"/>
    <w:rsid w:val="024B3D7E"/>
    <w:rsid w:val="16873289"/>
    <w:rsid w:val="31320C70"/>
    <w:rsid w:val="31A54CF9"/>
    <w:rsid w:val="349440E0"/>
    <w:rsid w:val="3F384ED7"/>
    <w:rsid w:val="5C622014"/>
    <w:rsid w:val="6E767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709</Words>
  <Characters>767</Characters>
  <Lines>0</Lines>
  <Paragraphs>0</Paragraphs>
  <TotalTime>0</TotalTime>
  <ScaleCrop>false</ScaleCrop>
  <LinksUpToDate>false</LinksUpToDate>
  <CharactersWithSpaces>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Administrator</dc:creator>
  <cp:lastModifiedBy>WPS_1667436695</cp:lastModifiedBy>
  <dcterms:modified xsi:type="dcterms:W3CDTF">2023-06-19T01:53:06Z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52F91C1FF2DD4C2A89D813793B2E3970</vt:lpwstr>
  </property>
</Properties>
</file>