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2CCC3">
      <w:pPr>
        <w:spacing w:line="360" w:lineRule="auto"/>
        <w:ind w:left="321" w:hanging="321" w:hangingChars="100"/>
        <w:jc w:val="center"/>
        <w:rPr>
          <w:b/>
          <w:sz w:val="32"/>
          <w:szCs w:val="32"/>
        </w:rPr>
      </w:pPr>
      <w:r>
        <w:rPr>
          <w:rFonts w:hint="eastAsia"/>
          <w:b/>
          <w:sz w:val="32"/>
          <w:szCs w:val="32"/>
        </w:rPr>
        <w:t>刘台小学202</w:t>
      </w:r>
      <w:r>
        <w:rPr>
          <w:rFonts w:hint="eastAsia"/>
          <w:b/>
          <w:sz w:val="32"/>
          <w:szCs w:val="32"/>
          <w:lang w:val="en-US" w:eastAsia="zh-CN"/>
        </w:rPr>
        <w:t>4</w:t>
      </w:r>
      <w:r>
        <w:rPr>
          <w:rFonts w:hint="eastAsia"/>
          <w:b/>
          <w:sz w:val="32"/>
          <w:szCs w:val="32"/>
        </w:rPr>
        <w:t>年一年级招生简章</w:t>
      </w:r>
    </w:p>
    <w:p w14:paraId="35CFF695">
      <w:pPr>
        <w:keepNext w:val="0"/>
        <w:keepLines w:val="0"/>
        <w:pageBreakBefore w:val="0"/>
        <w:kinsoku/>
        <w:wordWrap/>
        <w:overflowPunct/>
        <w:topLinePunct w:val="0"/>
        <w:autoSpaceDE/>
        <w:autoSpaceDN/>
        <w:bidi w:val="0"/>
        <w:adjustRightInd/>
        <w:snapToGrid/>
        <w:spacing w:line="520" w:lineRule="exact"/>
        <w:ind w:firstLine="560" w:firstLineChars="200"/>
        <w:rPr>
          <w:rFonts w:ascii="宋体" w:hAnsi="宋体" w:eastAsia="宋体" w:cs="宋体"/>
          <w:color w:val="323232"/>
          <w:kern w:val="0"/>
          <w:sz w:val="28"/>
          <w:szCs w:val="28"/>
        </w:rPr>
      </w:pPr>
      <w:r>
        <w:rPr>
          <w:rFonts w:hint="eastAsia" w:ascii="宋体" w:hAnsi="宋体" w:eastAsia="宋体" w:cs="宋体"/>
          <w:color w:val="323232"/>
          <w:kern w:val="0"/>
          <w:sz w:val="28"/>
          <w:szCs w:val="28"/>
        </w:rPr>
        <w:t>根据</w:t>
      </w:r>
      <w:r>
        <w:rPr>
          <w:rStyle w:val="11"/>
          <w:rFonts w:hint="eastAsia" w:ascii="宋体" w:hAnsi="宋体" w:eastAsia="宋体" w:cs="宋体"/>
          <w:sz w:val="28"/>
          <w:szCs w:val="28"/>
        </w:rPr>
        <w:t>《</w:t>
      </w:r>
      <w:r>
        <w:rPr>
          <w:rFonts w:hint="eastAsia" w:ascii="宋体" w:hAnsi="宋体" w:eastAsia="宋体" w:cs="宋体"/>
          <w:sz w:val="28"/>
          <w:szCs w:val="28"/>
        </w:rPr>
        <w:t>市教委关于做好202</w:t>
      </w:r>
      <w:r>
        <w:rPr>
          <w:rFonts w:hint="eastAsia" w:ascii="宋体" w:hAnsi="宋体" w:eastAsia="宋体" w:cs="宋体"/>
          <w:sz w:val="28"/>
          <w:szCs w:val="28"/>
          <w:lang w:val="en-US" w:eastAsia="zh-CN"/>
        </w:rPr>
        <w:t>4</w:t>
      </w:r>
      <w:r>
        <w:rPr>
          <w:rFonts w:hint="eastAsia" w:ascii="宋体" w:hAnsi="宋体" w:eastAsia="宋体" w:cs="宋体"/>
          <w:sz w:val="28"/>
          <w:szCs w:val="28"/>
        </w:rPr>
        <w:t>年天津市义务教育阶段学校招生入学工作的指导意见</w:t>
      </w:r>
      <w:r>
        <w:rPr>
          <w:rStyle w:val="11"/>
          <w:rFonts w:hint="eastAsia" w:ascii="宋体" w:hAnsi="宋体" w:eastAsia="宋体" w:cs="宋体"/>
          <w:sz w:val="28"/>
          <w:szCs w:val="28"/>
        </w:rPr>
        <w:t>》和《202</w:t>
      </w:r>
      <w:r>
        <w:rPr>
          <w:rStyle w:val="11"/>
          <w:rFonts w:hint="eastAsia" w:ascii="宋体" w:hAnsi="宋体" w:eastAsia="宋体" w:cs="宋体"/>
          <w:sz w:val="28"/>
          <w:szCs w:val="28"/>
          <w:lang w:val="en-US" w:eastAsia="zh-CN"/>
        </w:rPr>
        <w:t>4</w:t>
      </w:r>
      <w:r>
        <w:rPr>
          <w:rStyle w:val="11"/>
          <w:rFonts w:hint="eastAsia" w:ascii="宋体" w:hAnsi="宋体" w:eastAsia="宋体" w:cs="宋体"/>
          <w:sz w:val="28"/>
          <w:szCs w:val="28"/>
        </w:rPr>
        <w:t>年</w:t>
      </w:r>
      <w:r>
        <w:rPr>
          <w:rStyle w:val="11"/>
          <w:rFonts w:hint="eastAsia" w:ascii="宋体" w:hAnsi="宋体" w:eastAsia="宋体" w:cs="宋体"/>
          <w:sz w:val="28"/>
          <w:szCs w:val="28"/>
          <w:lang w:eastAsia="zh-CN"/>
        </w:rPr>
        <w:t>天津市</w:t>
      </w:r>
      <w:r>
        <w:rPr>
          <w:rStyle w:val="11"/>
          <w:rFonts w:hint="eastAsia" w:ascii="宋体" w:hAnsi="宋体" w:eastAsia="宋体" w:cs="宋体"/>
          <w:sz w:val="28"/>
          <w:szCs w:val="28"/>
        </w:rPr>
        <w:t>东丽区小学招生入学工作实施方案》要求</w:t>
      </w:r>
      <w:r>
        <w:rPr>
          <w:rFonts w:hint="eastAsia" w:ascii="宋体" w:hAnsi="宋体" w:eastAsia="宋体" w:cs="宋体"/>
          <w:color w:val="323232"/>
          <w:kern w:val="0"/>
          <w:sz w:val="28"/>
          <w:szCs w:val="28"/>
        </w:rPr>
        <w:t>，</w:t>
      </w:r>
      <w:r>
        <w:rPr>
          <w:rFonts w:hint="eastAsia" w:ascii="宋体" w:hAnsi="宋体" w:eastAsia="宋体" w:cs="宋体"/>
          <w:sz w:val="28"/>
          <w:szCs w:val="28"/>
        </w:rPr>
        <w:t>现将我校招生工作有关事宜公布如下：</w:t>
      </w:r>
    </w:p>
    <w:p w14:paraId="4ECC6F65">
      <w:pPr>
        <w:pStyle w:val="8"/>
        <w:keepNext w:val="0"/>
        <w:keepLines w:val="0"/>
        <w:pageBreakBefore w:val="0"/>
        <w:kinsoku/>
        <w:wordWrap/>
        <w:overflowPunct/>
        <w:topLinePunct w:val="0"/>
        <w:autoSpaceDE/>
        <w:autoSpaceDN/>
        <w:bidi w:val="0"/>
        <w:adjustRightInd/>
        <w:snapToGrid/>
        <w:spacing w:line="520" w:lineRule="exact"/>
        <w:ind w:firstLine="562" w:firstLineChars="200"/>
        <w:rPr>
          <w:rFonts w:ascii="宋体" w:hAnsi="宋体" w:eastAsia="宋体" w:cs="宋体"/>
          <w:b/>
          <w:bCs/>
          <w:color w:val="323232"/>
          <w:kern w:val="0"/>
          <w:sz w:val="28"/>
          <w:szCs w:val="28"/>
        </w:rPr>
      </w:pPr>
      <w:r>
        <w:rPr>
          <w:rFonts w:hint="eastAsia" w:ascii="宋体" w:hAnsi="宋体" w:eastAsia="宋体" w:cs="宋体"/>
          <w:b/>
          <w:bCs/>
          <w:color w:val="323232"/>
          <w:kern w:val="0"/>
          <w:sz w:val="28"/>
          <w:szCs w:val="28"/>
        </w:rPr>
        <w:t>一、报名条件</w:t>
      </w:r>
    </w:p>
    <w:p w14:paraId="768F94CD">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sz w:val="28"/>
          <w:szCs w:val="28"/>
        </w:rPr>
      </w:pPr>
      <w:r>
        <w:rPr>
          <w:rFonts w:hint="eastAsia" w:ascii="宋体" w:hAnsi="宋体" w:eastAsia="宋体" w:cs="宋体"/>
          <w:sz w:val="28"/>
          <w:szCs w:val="28"/>
        </w:rPr>
        <w:t>1.招生范围：</w:t>
      </w:r>
      <w:r>
        <w:rPr>
          <w:rFonts w:hint="eastAsia" w:ascii="宋体" w:hAnsi="宋体" w:eastAsia="宋体"/>
          <w:color w:val="0000FF"/>
          <w:sz w:val="28"/>
          <w:szCs w:val="28"/>
        </w:rPr>
        <w:t>春竹轩、夏荷轩、秋棠轩、冬梅轩、鋆塘居、蔷薇国际、悦茗苑</w:t>
      </w:r>
      <w:r>
        <w:rPr>
          <w:rFonts w:hint="eastAsia" w:ascii="宋体" w:hAnsi="宋体" w:eastAsia="宋体"/>
          <w:sz w:val="28"/>
          <w:szCs w:val="28"/>
        </w:rPr>
        <w:t>的</w:t>
      </w:r>
      <w:r>
        <w:rPr>
          <w:rFonts w:hint="eastAsia" w:ascii="宋体" w:hAnsi="宋体" w:eastAsia="宋体"/>
          <w:sz w:val="28"/>
          <w:szCs w:val="28"/>
          <w:u w:val="single"/>
        </w:rPr>
        <w:t>本地户籍适龄儿童</w:t>
      </w:r>
      <w:r>
        <w:rPr>
          <w:rFonts w:hint="eastAsia" w:ascii="宋体" w:hAnsi="宋体" w:eastAsia="宋体"/>
          <w:sz w:val="28"/>
          <w:szCs w:val="28"/>
        </w:rPr>
        <w:t>和</w:t>
      </w:r>
      <w:r>
        <w:rPr>
          <w:rFonts w:hint="eastAsia" w:ascii="宋体" w:hAnsi="宋体" w:eastAsia="宋体"/>
          <w:sz w:val="28"/>
          <w:szCs w:val="28"/>
          <w:u w:val="single"/>
        </w:rPr>
        <w:t>居住证持有人随迁子女</w:t>
      </w:r>
      <w:r>
        <w:rPr>
          <w:rFonts w:hint="eastAsia" w:ascii="宋体" w:hAnsi="宋体" w:eastAsia="宋体"/>
          <w:sz w:val="28"/>
          <w:szCs w:val="28"/>
          <w:u w:val="none"/>
          <w:lang w:eastAsia="zh-CN"/>
        </w:rPr>
        <w:t>，</w:t>
      </w:r>
      <w:r>
        <w:rPr>
          <w:rFonts w:hint="eastAsia" w:ascii="宋体" w:hAnsi="宋体" w:eastAsia="宋体"/>
          <w:sz w:val="28"/>
          <w:szCs w:val="28"/>
        </w:rPr>
        <w:t>及</w:t>
      </w:r>
      <w:r>
        <w:rPr>
          <w:rFonts w:hint="eastAsia" w:ascii="宋体" w:hAnsi="宋体" w:eastAsia="宋体"/>
          <w:sz w:val="28"/>
          <w:szCs w:val="28"/>
          <w:u w:val="single"/>
        </w:rPr>
        <w:t>户籍</w:t>
      </w:r>
      <w:r>
        <w:rPr>
          <w:rFonts w:hint="eastAsia" w:ascii="宋体" w:hAnsi="宋体" w:eastAsia="宋体"/>
          <w:sz w:val="28"/>
          <w:szCs w:val="28"/>
        </w:rPr>
        <w:t>在</w:t>
      </w:r>
      <w:r>
        <w:rPr>
          <w:rFonts w:hint="eastAsia" w:ascii="宋体" w:hAnsi="宋体" w:eastAsia="宋体"/>
          <w:color w:val="0000FF"/>
          <w:sz w:val="28"/>
          <w:szCs w:val="28"/>
        </w:rPr>
        <w:t>苗街、李台、北旺、后台、塘洼、大安、兴农、二村、三村、四村、杨台、老庄子、刘台新村</w:t>
      </w:r>
      <w:r>
        <w:rPr>
          <w:rFonts w:hint="eastAsia" w:ascii="宋体" w:hAnsi="宋体" w:eastAsia="宋体"/>
          <w:sz w:val="28"/>
          <w:szCs w:val="28"/>
        </w:rPr>
        <w:t>的适龄儿童。</w:t>
      </w:r>
    </w:p>
    <w:p w14:paraId="401B4403">
      <w:pPr>
        <w:pStyle w:val="8"/>
        <w:keepNext w:val="0"/>
        <w:keepLines w:val="0"/>
        <w:pageBreakBefore w:val="0"/>
        <w:kinsoku/>
        <w:wordWrap/>
        <w:overflowPunct/>
        <w:topLinePunct w:val="0"/>
        <w:autoSpaceDE/>
        <w:autoSpaceDN/>
        <w:bidi w:val="0"/>
        <w:adjustRightInd/>
        <w:snapToGrid/>
        <w:spacing w:line="520" w:lineRule="exact"/>
        <w:ind w:left="0" w:leftChars="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2.招生对象：</w:t>
      </w:r>
      <w:r>
        <w:rPr>
          <w:rFonts w:hint="eastAsia" w:ascii="宋体" w:hAnsi="宋体" w:eastAsia="宋体" w:cs="宋体"/>
          <w:color w:val="000000" w:themeColor="text1"/>
          <w:sz w:val="28"/>
          <w:szCs w:val="28"/>
          <w14:textFill>
            <w14:solidFill>
              <w14:schemeClr w14:val="tx1"/>
            </w14:solidFill>
          </w14:textFill>
        </w:rPr>
        <w:t>年满六周岁的适龄儿童（201</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年8月31日</w:t>
      </w:r>
      <w:r>
        <w:rPr>
          <w:rFonts w:hint="eastAsia" w:ascii="宋体" w:hAnsi="宋体" w:eastAsia="宋体" w:cs="宋体"/>
          <w:color w:val="000000" w:themeColor="text1"/>
          <w:sz w:val="28"/>
          <w:szCs w:val="28"/>
          <w:lang w:eastAsia="zh-CN"/>
          <w14:textFill>
            <w14:solidFill>
              <w14:schemeClr w14:val="tx1"/>
            </w14:solidFill>
          </w14:textFill>
        </w:rPr>
        <w:t>以</w:t>
      </w:r>
      <w:r>
        <w:rPr>
          <w:rFonts w:hint="eastAsia" w:ascii="宋体" w:hAnsi="宋体" w:eastAsia="宋体" w:cs="宋体"/>
          <w:color w:val="000000" w:themeColor="text1"/>
          <w:sz w:val="28"/>
          <w:szCs w:val="28"/>
          <w14:textFill>
            <w14:solidFill>
              <w14:schemeClr w14:val="tx1"/>
            </w14:solidFill>
          </w14:textFill>
        </w:rPr>
        <w:t>前出生）。</w:t>
      </w:r>
    </w:p>
    <w:p w14:paraId="76DABB73">
      <w:pPr>
        <w:pStyle w:val="8"/>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二、报名时间</w:t>
      </w:r>
    </w:p>
    <w:p w14:paraId="6BD9CDFA">
      <w:pPr>
        <w:pStyle w:val="8"/>
        <w:keepNext w:val="0"/>
        <w:keepLines w:val="0"/>
        <w:pageBreakBefore w:val="0"/>
        <w:kinsoku/>
        <w:wordWrap/>
        <w:overflowPunct/>
        <w:topLinePunct w:val="0"/>
        <w:autoSpaceDE/>
        <w:autoSpaceDN/>
        <w:bidi w:val="0"/>
        <w:adjustRightInd/>
        <w:snapToGrid/>
        <w:spacing w:line="520" w:lineRule="exact"/>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年7月</w:t>
      </w:r>
      <w:r>
        <w:rPr>
          <w:rFonts w:hint="eastAsia" w:ascii="宋体" w:hAnsi="宋体" w:eastAsia="宋体" w:cs="宋体"/>
          <w:sz w:val="28"/>
          <w:szCs w:val="28"/>
          <w:lang w:val="en-US" w:eastAsia="zh-CN"/>
        </w:rPr>
        <w:t>6</w:t>
      </w:r>
      <w:r>
        <w:rPr>
          <w:rFonts w:hint="eastAsia" w:ascii="宋体" w:hAnsi="宋体" w:eastAsia="宋体" w:cs="宋体"/>
          <w:sz w:val="28"/>
          <w:szCs w:val="28"/>
        </w:rPr>
        <w:t>日（星期六）、</w:t>
      </w:r>
      <w:r>
        <w:rPr>
          <w:rFonts w:hint="eastAsia" w:ascii="宋体" w:hAnsi="宋体" w:eastAsia="宋体" w:cs="宋体"/>
          <w:sz w:val="28"/>
          <w:szCs w:val="28"/>
          <w:lang w:val="en-US" w:eastAsia="zh-CN"/>
        </w:rPr>
        <w:t>7</w:t>
      </w:r>
      <w:r>
        <w:rPr>
          <w:rFonts w:hint="eastAsia" w:ascii="宋体" w:hAnsi="宋体" w:eastAsia="宋体" w:cs="宋体"/>
          <w:sz w:val="28"/>
          <w:szCs w:val="28"/>
        </w:rPr>
        <w:t>日（星期日）</w:t>
      </w:r>
    </w:p>
    <w:p w14:paraId="74C01A63">
      <w:pPr>
        <w:pStyle w:val="8"/>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sz w:val="28"/>
          <w:szCs w:val="28"/>
        </w:rPr>
      </w:pPr>
      <w:r>
        <w:rPr>
          <w:rFonts w:hint="eastAsia" w:ascii="宋体" w:hAnsi="宋体" w:eastAsia="宋体" w:cs="宋体"/>
          <w:sz w:val="28"/>
          <w:szCs w:val="28"/>
        </w:rPr>
        <w:t>上午   8:30-11:30         下午   1</w:t>
      </w:r>
      <w:r>
        <w:rPr>
          <w:rFonts w:hint="eastAsia" w:ascii="宋体" w:hAnsi="宋体" w:eastAsia="宋体" w:cs="宋体"/>
          <w:sz w:val="28"/>
          <w:szCs w:val="28"/>
          <w:lang w:val="en-US" w:eastAsia="zh-CN"/>
        </w:rPr>
        <w:t>3</w:t>
      </w:r>
      <w:r>
        <w:rPr>
          <w:rFonts w:hint="eastAsia" w:ascii="宋体" w:hAnsi="宋体" w:eastAsia="宋体" w:cs="宋体"/>
          <w:sz w:val="28"/>
          <w:szCs w:val="28"/>
        </w:rPr>
        <w:t>:30-</w:t>
      </w:r>
      <w:r>
        <w:rPr>
          <w:rFonts w:hint="eastAsia" w:ascii="宋体" w:hAnsi="宋体" w:eastAsia="宋体" w:cs="宋体"/>
          <w:sz w:val="28"/>
          <w:szCs w:val="28"/>
          <w:lang w:val="en-US" w:eastAsia="zh-CN"/>
        </w:rPr>
        <w:t>16</w:t>
      </w:r>
      <w:r>
        <w:rPr>
          <w:rFonts w:hint="eastAsia" w:ascii="宋体" w:hAnsi="宋体" w:eastAsia="宋体" w:cs="宋体"/>
          <w:sz w:val="28"/>
          <w:szCs w:val="28"/>
        </w:rPr>
        <w:t>:30</w:t>
      </w:r>
    </w:p>
    <w:p w14:paraId="252125E3">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2" w:firstLineChars="200"/>
        <w:textAlignment w:val="baseline"/>
        <w:rPr>
          <w:rFonts w:cs="Helvetica" w:asciiTheme="minorEastAsia" w:hAnsiTheme="minorEastAsia"/>
          <w:b/>
          <w:color w:val="0000FF"/>
          <w:kern w:val="0"/>
          <w:sz w:val="28"/>
          <w:szCs w:val="28"/>
        </w:rPr>
      </w:pPr>
      <w:r>
        <w:rPr>
          <w:rFonts w:hint="eastAsia" w:cs="Helvetica" w:asciiTheme="minorEastAsia" w:hAnsiTheme="minorEastAsia"/>
          <w:b/>
          <w:color w:val="0000FF"/>
          <w:kern w:val="0"/>
          <w:sz w:val="28"/>
          <w:szCs w:val="28"/>
          <w:lang w:eastAsia="zh-CN"/>
        </w:rPr>
        <w:t>为减少聚集</w:t>
      </w:r>
      <w:r>
        <w:rPr>
          <w:rFonts w:hint="eastAsia" w:cs="Helvetica" w:asciiTheme="minorEastAsia" w:hAnsiTheme="minorEastAsia"/>
          <w:b/>
          <w:color w:val="0000FF"/>
          <w:kern w:val="0"/>
          <w:sz w:val="28"/>
          <w:szCs w:val="28"/>
          <w:lang w:val="en-US" w:eastAsia="zh-CN"/>
        </w:rPr>
        <w:t>实行错峰报名</w:t>
      </w:r>
      <w:r>
        <w:rPr>
          <w:rFonts w:hint="eastAsia" w:cs="Helvetica" w:asciiTheme="minorEastAsia" w:hAnsiTheme="minorEastAsia"/>
          <w:b/>
          <w:color w:val="0000FF"/>
          <w:kern w:val="0"/>
          <w:sz w:val="28"/>
          <w:szCs w:val="28"/>
          <w:lang w:eastAsia="zh-CN"/>
        </w:rPr>
        <w:t>，</w:t>
      </w:r>
      <w:r>
        <w:rPr>
          <w:rFonts w:hint="eastAsia" w:cs="Helvetica" w:asciiTheme="minorEastAsia" w:hAnsiTheme="minorEastAsia"/>
          <w:b/>
          <w:color w:val="0000FF"/>
          <w:kern w:val="0"/>
          <w:sz w:val="28"/>
          <w:szCs w:val="28"/>
        </w:rPr>
        <w:t>具体时间</w:t>
      </w:r>
      <w:r>
        <w:rPr>
          <w:rFonts w:hint="eastAsia" w:cs="Helvetica" w:asciiTheme="minorEastAsia" w:hAnsiTheme="minorEastAsia"/>
          <w:b/>
          <w:color w:val="0000FF"/>
          <w:kern w:val="0"/>
          <w:sz w:val="28"/>
          <w:szCs w:val="28"/>
          <w:lang w:val="en-US" w:eastAsia="zh-CN"/>
        </w:rPr>
        <w:t>安排：</w:t>
      </w:r>
      <w:r>
        <w:rPr>
          <w:rFonts w:hint="eastAsia" w:cs="Helvetica" w:asciiTheme="minorEastAsia" w:hAnsiTheme="minorEastAsia"/>
          <w:b/>
          <w:color w:val="0000FF"/>
          <w:kern w:val="0"/>
          <w:sz w:val="28"/>
          <w:szCs w:val="28"/>
        </w:rPr>
        <w:t>（</w:t>
      </w:r>
      <w:r>
        <w:rPr>
          <w:rFonts w:hint="eastAsia"/>
          <w:color w:val="0000FF"/>
          <w:sz w:val="28"/>
          <w:szCs w:val="28"/>
        </w:rPr>
        <w:t>录取顺序与报名顺序无关，请家长合理安排时间来校报名</w:t>
      </w:r>
      <w:r>
        <w:rPr>
          <w:rFonts w:hint="eastAsia" w:cs="Helvetica" w:asciiTheme="minorEastAsia" w:hAnsiTheme="minorEastAsia"/>
          <w:b/>
          <w:color w:val="0000FF"/>
          <w:kern w:val="0"/>
          <w:sz w:val="28"/>
          <w:szCs w:val="28"/>
        </w:rPr>
        <w:t>）</w:t>
      </w:r>
    </w:p>
    <w:p w14:paraId="2CA0D6B6">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0" w:firstLineChars="200"/>
        <w:jc w:val="left"/>
        <w:textAlignment w:val="baseline"/>
        <w:rPr>
          <w:rFonts w:hint="default" w:eastAsia="宋体" w:cs="仿宋_GB2312" w:asciiTheme="minorEastAsia" w:hAnsiTheme="minorEastAsia"/>
          <w:color w:val="auto"/>
          <w:sz w:val="28"/>
          <w:szCs w:val="28"/>
          <w:lang w:val="en-US" w:eastAsia="zh-CN"/>
        </w:rPr>
      </w:pPr>
      <w:r>
        <w:rPr>
          <w:rFonts w:hint="eastAsia" w:asciiTheme="minorEastAsia" w:hAnsiTheme="minorEastAsia"/>
          <w:color w:val="000000"/>
          <w:kern w:val="0"/>
          <w:sz w:val="28"/>
          <w:szCs w:val="28"/>
        </w:rPr>
        <w:t>7</w:t>
      </w:r>
      <w:r>
        <w:rPr>
          <w:rFonts w:hint="eastAsia" w:cs="Helvetica" w:asciiTheme="minorEastAsia" w:hAnsiTheme="minorEastAsia"/>
          <w:color w:val="000000"/>
          <w:kern w:val="0"/>
          <w:sz w:val="28"/>
          <w:szCs w:val="28"/>
        </w:rPr>
        <w:t>月</w:t>
      </w:r>
      <w:r>
        <w:rPr>
          <w:rFonts w:hint="eastAsia" w:cs="Helvetica" w:asciiTheme="minorEastAsia" w:hAnsiTheme="minorEastAsia"/>
          <w:color w:val="000000"/>
          <w:kern w:val="0"/>
          <w:sz w:val="28"/>
          <w:szCs w:val="28"/>
          <w:lang w:val="en-US" w:eastAsia="zh-CN"/>
        </w:rPr>
        <w:t>6</w:t>
      </w:r>
      <w:r>
        <w:rPr>
          <w:rFonts w:hint="eastAsia" w:cs="Helvetica" w:asciiTheme="minorEastAsia" w:hAnsiTheme="minorEastAsia"/>
          <w:color w:val="000000"/>
          <w:kern w:val="0"/>
          <w:sz w:val="28"/>
          <w:szCs w:val="28"/>
        </w:rPr>
        <w:t xml:space="preserve">日上午 </w:t>
      </w:r>
      <w:r>
        <w:rPr>
          <w:rFonts w:hint="eastAsia" w:asciiTheme="minorEastAsia" w:hAnsiTheme="minorEastAsia"/>
          <w:color w:val="000000"/>
          <w:kern w:val="0"/>
          <w:sz w:val="28"/>
          <w:szCs w:val="28"/>
        </w:rPr>
        <w:t>8:30</w:t>
      </w:r>
      <w:r>
        <w:rPr>
          <w:rFonts w:hint="eastAsia" w:cs="Helvetica" w:asciiTheme="minorEastAsia" w:hAnsiTheme="minorEastAsia"/>
          <w:color w:val="000000"/>
          <w:kern w:val="0"/>
          <w:sz w:val="28"/>
          <w:szCs w:val="28"/>
        </w:rPr>
        <w:t>～</w:t>
      </w:r>
      <w:r>
        <w:rPr>
          <w:rFonts w:hint="eastAsia" w:asciiTheme="minorEastAsia" w:hAnsiTheme="minorEastAsia"/>
          <w:color w:val="000000"/>
          <w:kern w:val="0"/>
          <w:sz w:val="28"/>
          <w:szCs w:val="28"/>
        </w:rPr>
        <w:t xml:space="preserve">11:30  </w:t>
      </w:r>
      <w:r>
        <w:rPr>
          <w:rFonts w:hint="eastAsia" w:asciiTheme="minorEastAsia" w:hAnsiTheme="minorEastAsia"/>
          <w:color w:val="auto"/>
          <w:kern w:val="0"/>
          <w:sz w:val="28"/>
          <w:szCs w:val="28"/>
        </w:rPr>
        <w:t xml:space="preserve"> </w:t>
      </w:r>
      <w:r>
        <w:rPr>
          <w:rFonts w:hint="eastAsia" w:ascii="宋体" w:hAnsi="宋体" w:eastAsia="宋体"/>
          <w:color w:val="auto"/>
          <w:sz w:val="28"/>
          <w:szCs w:val="28"/>
        </w:rPr>
        <w:t>春竹轩、夏荷轩、鋆塘居</w:t>
      </w:r>
    </w:p>
    <w:p w14:paraId="1946F850">
      <w:pPr>
        <w:keepNext w:val="0"/>
        <w:keepLines w:val="0"/>
        <w:pageBreakBefore w:val="0"/>
        <w:tabs>
          <w:tab w:val="left" w:pos="2268"/>
        </w:tabs>
        <w:kinsoku/>
        <w:wordWrap/>
        <w:overflowPunct/>
        <w:topLinePunct w:val="0"/>
        <w:autoSpaceDE/>
        <w:autoSpaceDN/>
        <w:bidi w:val="0"/>
        <w:adjustRightInd/>
        <w:snapToGrid/>
        <w:spacing w:line="520" w:lineRule="exact"/>
        <w:ind w:firstLine="579" w:firstLineChars="207"/>
        <w:jc w:val="left"/>
        <w:textAlignment w:val="baseline"/>
        <w:rPr>
          <w:rFonts w:cs="Helvetica" w:asciiTheme="minorEastAsia" w:hAnsiTheme="minorEastAsia"/>
          <w:color w:val="auto"/>
          <w:kern w:val="0"/>
          <w:sz w:val="28"/>
          <w:szCs w:val="28"/>
        </w:rPr>
      </w:pPr>
      <w:r>
        <w:rPr>
          <w:rFonts w:hint="eastAsia" w:asciiTheme="minorEastAsia" w:hAnsiTheme="minorEastAsia"/>
          <w:color w:val="auto"/>
          <w:kern w:val="0"/>
          <w:sz w:val="28"/>
          <w:szCs w:val="28"/>
        </w:rPr>
        <w:t>7</w:t>
      </w:r>
      <w:r>
        <w:rPr>
          <w:rFonts w:hint="eastAsia" w:cs="Helvetica" w:asciiTheme="minorEastAsia" w:hAnsiTheme="minorEastAsia"/>
          <w:color w:val="auto"/>
          <w:kern w:val="0"/>
          <w:sz w:val="28"/>
          <w:szCs w:val="28"/>
        </w:rPr>
        <w:t>月</w:t>
      </w:r>
      <w:r>
        <w:rPr>
          <w:rFonts w:hint="eastAsia" w:cs="Helvetica" w:asciiTheme="minorEastAsia" w:hAnsiTheme="minorEastAsia"/>
          <w:color w:val="auto"/>
          <w:kern w:val="0"/>
          <w:sz w:val="28"/>
          <w:szCs w:val="28"/>
          <w:lang w:val="en-US" w:eastAsia="zh-CN"/>
        </w:rPr>
        <w:t>6</w:t>
      </w:r>
      <w:r>
        <w:rPr>
          <w:rFonts w:hint="eastAsia" w:cs="Helvetica" w:asciiTheme="minorEastAsia" w:hAnsiTheme="minorEastAsia"/>
          <w:color w:val="auto"/>
          <w:kern w:val="0"/>
          <w:sz w:val="28"/>
          <w:szCs w:val="28"/>
        </w:rPr>
        <w:t>日下午</w:t>
      </w:r>
      <w:r>
        <w:rPr>
          <w:rFonts w:hint="eastAsia" w:asciiTheme="minorEastAsia" w:hAnsiTheme="minorEastAsia"/>
          <w:color w:val="auto"/>
          <w:kern w:val="0"/>
          <w:sz w:val="28"/>
          <w:szCs w:val="28"/>
        </w:rPr>
        <w:t>1</w:t>
      </w:r>
      <w:r>
        <w:rPr>
          <w:rFonts w:hint="eastAsia" w:asciiTheme="minorEastAsia" w:hAnsiTheme="minorEastAsia"/>
          <w:color w:val="auto"/>
          <w:kern w:val="0"/>
          <w:sz w:val="28"/>
          <w:szCs w:val="28"/>
          <w:lang w:val="en-US" w:eastAsia="zh-CN"/>
        </w:rPr>
        <w:t>3</w:t>
      </w:r>
      <w:r>
        <w:rPr>
          <w:rFonts w:hint="eastAsia" w:asciiTheme="minorEastAsia" w:hAnsiTheme="minorEastAsia"/>
          <w:color w:val="auto"/>
          <w:kern w:val="0"/>
          <w:sz w:val="28"/>
          <w:szCs w:val="28"/>
        </w:rPr>
        <w:t>:30</w:t>
      </w:r>
      <w:r>
        <w:rPr>
          <w:rFonts w:hint="eastAsia" w:cs="Helvetica" w:asciiTheme="minorEastAsia" w:hAnsiTheme="minorEastAsia"/>
          <w:color w:val="auto"/>
          <w:kern w:val="0"/>
          <w:sz w:val="28"/>
          <w:szCs w:val="28"/>
        </w:rPr>
        <w:t>～</w:t>
      </w:r>
      <w:r>
        <w:rPr>
          <w:rFonts w:hint="eastAsia" w:cs="Helvetica" w:asciiTheme="minorEastAsia" w:hAnsiTheme="minorEastAsia"/>
          <w:color w:val="auto"/>
          <w:kern w:val="0"/>
          <w:sz w:val="28"/>
          <w:szCs w:val="28"/>
          <w:lang w:val="en-US" w:eastAsia="zh-CN"/>
        </w:rPr>
        <w:t>16</w:t>
      </w:r>
      <w:r>
        <w:rPr>
          <w:rFonts w:hint="eastAsia" w:asciiTheme="minorEastAsia" w:hAnsiTheme="minorEastAsia"/>
          <w:color w:val="auto"/>
          <w:kern w:val="0"/>
          <w:sz w:val="28"/>
          <w:szCs w:val="28"/>
        </w:rPr>
        <w:t xml:space="preserve">:30  </w:t>
      </w:r>
      <w:r>
        <w:rPr>
          <w:rFonts w:hint="eastAsia" w:asciiTheme="minorEastAsia" w:hAnsiTheme="minorEastAsia"/>
          <w:color w:val="auto"/>
          <w:kern w:val="0"/>
          <w:sz w:val="28"/>
          <w:szCs w:val="28"/>
          <w:lang w:val="en-US" w:eastAsia="zh-CN"/>
        </w:rPr>
        <w:t>秋棠轩、冬梅轩、</w:t>
      </w:r>
      <w:r>
        <w:rPr>
          <w:rFonts w:hint="eastAsia" w:ascii="宋体" w:hAnsi="宋体" w:eastAsia="宋体"/>
          <w:color w:val="auto"/>
          <w:sz w:val="28"/>
          <w:szCs w:val="28"/>
          <w:lang w:val="en-US" w:eastAsia="zh-CN"/>
        </w:rPr>
        <w:t>蔷薇国际、</w:t>
      </w:r>
      <w:r>
        <w:rPr>
          <w:rFonts w:hint="eastAsia" w:asciiTheme="minorEastAsia" w:hAnsiTheme="minorEastAsia"/>
          <w:color w:val="auto"/>
          <w:kern w:val="0"/>
          <w:sz w:val="28"/>
          <w:szCs w:val="28"/>
          <w:lang w:val="en-US" w:eastAsia="zh-CN"/>
        </w:rPr>
        <w:t xml:space="preserve">悦茗苑 </w:t>
      </w:r>
    </w:p>
    <w:p w14:paraId="1AA1D48F">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olor w:val="auto"/>
          <w:sz w:val="28"/>
          <w:szCs w:val="28"/>
        </w:rPr>
      </w:pPr>
      <w:r>
        <w:rPr>
          <w:rFonts w:hint="eastAsia" w:asciiTheme="minorEastAsia" w:hAnsiTheme="minorEastAsia"/>
          <w:color w:val="auto"/>
          <w:kern w:val="0"/>
          <w:sz w:val="28"/>
          <w:szCs w:val="28"/>
        </w:rPr>
        <w:t>7月</w:t>
      </w:r>
      <w:r>
        <w:rPr>
          <w:rFonts w:hint="eastAsia" w:asciiTheme="minorEastAsia" w:hAnsiTheme="minorEastAsia"/>
          <w:color w:val="auto"/>
          <w:kern w:val="0"/>
          <w:sz w:val="28"/>
          <w:szCs w:val="28"/>
          <w:lang w:val="en-US" w:eastAsia="zh-CN"/>
        </w:rPr>
        <w:t>7</w:t>
      </w:r>
      <w:r>
        <w:rPr>
          <w:rFonts w:hint="eastAsia" w:asciiTheme="minorEastAsia" w:hAnsiTheme="minorEastAsia"/>
          <w:color w:val="auto"/>
          <w:kern w:val="0"/>
          <w:sz w:val="28"/>
          <w:szCs w:val="28"/>
        </w:rPr>
        <w:t>日</w:t>
      </w:r>
      <w:r>
        <w:rPr>
          <w:rFonts w:hint="eastAsia" w:cs="Helvetica" w:asciiTheme="minorEastAsia" w:hAnsiTheme="minorEastAsia"/>
          <w:color w:val="auto"/>
          <w:kern w:val="0"/>
          <w:sz w:val="28"/>
          <w:szCs w:val="28"/>
        </w:rPr>
        <w:t xml:space="preserve">上午 </w:t>
      </w:r>
      <w:r>
        <w:rPr>
          <w:rFonts w:hint="eastAsia" w:asciiTheme="minorEastAsia" w:hAnsiTheme="minorEastAsia"/>
          <w:color w:val="auto"/>
          <w:kern w:val="0"/>
          <w:sz w:val="28"/>
          <w:szCs w:val="28"/>
        </w:rPr>
        <w:t>8:30</w:t>
      </w:r>
      <w:r>
        <w:rPr>
          <w:rFonts w:hint="eastAsia" w:cs="Helvetica" w:asciiTheme="minorEastAsia" w:hAnsiTheme="minorEastAsia"/>
          <w:color w:val="auto"/>
          <w:kern w:val="0"/>
          <w:sz w:val="28"/>
          <w:szCs w:val="28"/>
        </w:rPr>
        <w:t>～</w:t>
      </w:r>
      <w:r>
        <w:rPr>
          <w:rFonts w:hint="eastAsia" w:asciiTheme="minorEastAsia" w:hAnsiTheme="minorEastAsia"/>
          <w:color w:val="auto"/>
          <w:kern w:val="0"/>
          <w:sz w:val="28"/>
          <w:szCs w:val="28"/>
        </w:rPr>
        <w:t xml:space="preserve">11:30  </w:t>
      </w:r>
      <w:r>
        <w:rPr>
          <w:rFonts w:hint="eastAsia" w:cs="楷体_GB2312" w:asciiTheme="minorEastAsia" w:hAnsiTheme="minorEastAsia"/>
          <w:color w:val="auto"/>
          <w:kern w:val="0"/>
          <w:sz w:val="28"/>
          <w:szCs w:val="28"/>
        </w:rPr>
        <w:t xml:space="preserve"> </w:t>
      </w:r>
      <w:r>
        <w:rPr>
          <w:rFonts w:hint="eastAsia" w:ascii="宋体" w:hAnsi="宋体" w:eastAsia="宋体"/>
          <w:color w:val="auto"/>
          <w:sz w:val="28"/>
          <w:szCs w:val="28"/>
        </w:rPr>
        <w:t>苗街、李台、北旺、后台、塘洼、大安、兴农、</w:t>
      </w:r>
    </w:p>
    <w:p w14:paraId="4616245C">
      <w:pPr>
        <w:keepNext w:val="0"/>
        <w:keepLines w:val="0"/>
        <w:pageBreakBefore w:val="0"/>
        <w:widowControl/>
        <w:tabs>
          <w:tab w:val="left" w:pos="2268"/>
        </w:tabs>
        <w:kinsoku/>
        <w:wordWrap/>
        <w:overflowPunct/>
        <w:topLinePunct w:val="0"/>
        <w:autoSpaceDE/>
        <w:autoSpaceDN/>
        <w:bidi w:val="0"/>
        <w:adjustRightInd/>
        <w:snapToGrid/>
        <w:spacing w:line="520" w:lineRule="exact"/>
        <w:ind w:firstLine="4200" w:firstLineChars="1500"/>
        <w:jc w:val="left"/>
        <w:textAlignment w:val="baseline"/>
        <w:rPr>
          <w:rFonts w:asciiTheme="minorEastAsia" w:hAnsiTheme="minorEastAsia"/>
          <w:color w:val="auto"/>
          <w:kern w:val="0"/>
          <w:sz w:val="28"/>
          <w:szCs w:val="28"/>
        </w:rPr>
      </w:pPr>
      <w:r>
        <w:rPr>
          <w:rFonts w:hint="eastAsia" w:ascii="宋体" w:hAnsi="宋体" w:eastAsia="宋体"/>
          <w:color w:val="auto"/>
          <w:sz w:val="28"/>
          <w:szCs w:val="28"/>
        </w:rPr>
        <w:t>二村、三村、四村、杨台、老庄子、刘台新村</w:t>
      </w:r>
    </w:p>
    <w:p w14:paraId="111DCD3A">
      <w:pPr>
        <w:keepNext w:val="0"/>
        <w:keepLines w:val="0"/>
        <w:pageBreakBefore w:val="0"/>
        <w:tabs>
          <w:tab w:val="left" w:pos="2268"/>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cs="宋体" w:eastAsiaTheme="minorEastAsia"/>
          <w:sz w:val="28"/>
          <w:szCs w:val="28"/>
          <w:lang w:val="en-US" w:eastAsia="zh-CN"/>
        </w:rPr>
      </w:pPr>
      <w:r>
        <w:rPr>
          <w:rFonts w:hint="eastAsia" w:asciiTheme="minorEastAsia" w:hAnsiTheme="minorEastAsia"/>
          <w:color w:val="000000"/>
          <w:kern w:val="0"/>
          <w:sz w:val="28"/>
          <w:szCs w:val="28"/>
        </w:rPr>
        <w:t>7月</w:t>
      </w:r>
      <w:r>
        <w:rPr>
          <w:rFonts w:hint="eastAsia" w:asciiTheme="minorEastAsia" w:hAnsiTheme="minorEastAsia"/>
          <w:color w:val="000000"/>
          <w:kern w:val="0"/>
          <w:sz w:val="28"/>
          <w:szCs w:val="28"/>
          <w:lang w:val="en-US" w:eastAsia="zh-CN"/>
        </w:rPr>
        <w:t>7</w:t>
      </w:r>
      <w:r>
        <w:rPr>
          <w:rFonts w:hint="eastAsia" w:asciiTheme="minorEastAsia" w:hAnsiTheme="minorEastAsia"/>
          <w:color w:val="000000"/>
          <w:kern w:val="0"/>
          <w:sz w:val="28"/>
          <w:szCs w:val="28"/>
        </w:rPr>
        <w:t>日下午1</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rPr>
        <w:t>:30～</w:t>
      </w:r>
      <w:r>
        <w:rPr>
          <w:rFonts w:hint="eastAsia" w:asciiTheme="minorEastAsia" w:hAnsiTheme="minorEastAsia"/>
          <w:color w:val="000000"/>
          <w:kern w:val="0"/>
          <w:sz w:val="28"/>
          <w:szCs w:val="28"/>
          <w:lang w:val="en-US" w:eastAsia="zh-CN"/>
        </w:rPr>
        <w:t>16</w:t>
      </w:r>
      <w:r>
        <w:rPr>
          <w:rFonts w:hint="eastAsia" w:asciiTheme="minorEastAsia" w:hAnsiTheme="minorEastAsia"/>
          <w:color w:val="000000"/>
          <w:kern w:val="0"/>
          <w:sz w:val="28"/>
          <w:szCs w:val="28"/>
        </w:rPr>
        <w:t xml:space="preserve">:30  </w:t>
      </w:r>
      <w:r>
        <w:rPr>
          <w:rFonts w:hint="eastAsia" w:asciiTheme="minorEastAsia" w:hAnsiTheme="minorEastAsia"/>
          <w:color w:val="000000"/>
          <w:kern w:val="0"/>
          <w:sz w:val="28"/>
          <w:szCs w:val="28"/>
          <w:lang w:val="en-US" w:eastAsia="zh-CN"/>
        </w:rPr>
        <w:t xml:space="preserve"> 2</w:t>
      </w:r>
      <w:r>
        <w:rPr>
          <w:rFonts w:hint="eastAsia" w:cs="仿宋_GB2312" w:asciiTheme="minorEastAsia" w:hAnsiTheme="minorEastAsia"/>
          <w:sz w:val="28"/>
          <w:szCs w:val="28"/>
        </w:rPr>
        <w:t>02</w:t>
      </w:r>
      <w:r>
        <w:rPr>
          <w:rFonts w:hint="eastAsia" w:cs="仿宋_GB2312" w:asciiTheme="minorEastAsia" w:hAnsiTheme="minorEastAsia"/>
          <w:sz w:val="28"/>
          <w:szCs w:val="28"/>
          <w:lang w:val="en-US" w:eastAsia="zh-CN"/>
        </w:rPr>
        <w:t>4</w:t>
      </w:r>
      <w:r>
        <w:rPr>
          <w:rFonts w:hint="eastAsia" w:cs="仿宋_GB2312" w:asciiTheme="minorEastAsia" w:hAnsiTheme="minorEastAsia"/>
          <w:sz w:val="28"/>
          <w:szCs w:val="28"/>
        </w:rPr>
        <w:t>年办理延缓入学</w:t>
      </w:r>
      <w:r>
        <w:rPr>
          <w:rFonts w:hint="eastAsia" w:cs="仿宋_GB2312" w:asciiTheme="minorEastAsia" w:hAnsiTheme="minorEastAsia"/>
          <w:sz w:val="28"/>
          <w:szCs w:val="28"/>
          <w:lang w:eastAsia="zh-CN"/>
        </w:rPr>
        <w:t>和转学登记</w:t>
      </w:r>
      <w:r>
        <w:rPr>
          <w:rFonts w:hint="eastAsia" w:cs="仿宋_GB2312" w:asciiTheme="minorEastAsia" w:hAnsiTheme="minorEastAsia"/>
          <w:sz w:val="28"/>
          <w:szCs w:val="28"/>
        </w:rPr>
        <w:t>的家长</w:t>
      </w:r>
      <w:r>
        <w:rPr>
          <w:rFonts w:hint="eastAsia" w:cs="仿宋_GB2312" w:asciiTheme="minorEastAsia" w:hAnsiTheme="minorEastAsia"/>
          <w:sz w:val="28"/>
          <w:szCs w:val="28"/>
          <w:lang w:val="en-US" w:eastAsia="zh-CN"/>
        </w:rPr>
        <w:t xml:space="preserve"> </w:t>
      </w:r>
    </w:p>
    <w:p w14:paraId="2973DEA5">
      <w:pPr>
        <w:pStyle w:val="8"/>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报名办法</w:t>
      </w:r>
    </w:p>
    <w:p w14:paraId="36D1797A">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0" w:firstLineChars="200"/>
        <w:textAlignment w:val="baseline"/>
        <w:rPr>
          <w:rFonts w:ascii="宋体" w:hAnsi="宋体" w:eastAsia="宋体" w:cs="Helvetica"/>
          <w:color w:val="000000"/>
          <w:kern w:val="0"/>
          <w:sz w:val="28"/>
          <w:szCs w:val="28"/>
        </w:rPr>
      </w:pPr>
      <w:r>
        <w:rPr>
          <w:rFonts w:ascii="宋体" w:hAnsi="宋体" w:eastAsia="宋体" w:cs="Helvetica"/>
          <w:color w:val="000000"/>
          <w:kern w:val="0"/>
          <w:sz w:val="28"/>
          <w:szCs w:val="28"/>
        </w:rPr>
        <w:t>1.</w:t>
      </w:r>
      <w:r>
        <w:rPr>
          <w:rFonts w:hint="eastAsia" w:ascii="宋体" w:hAnsi="宋体" w:eastAsia="宋体" w:cs="Helvetica"/>
          <w:color w:val="000000"/>
          <w:kern w:val="0"/>
          <w:sz w:val="28"/>
          <w:szCs w:val="28"/>
        </w:rPr>
        <w:t>本区户籍且“人户统一”的适龄儿童</w:t>
      </w:r>
      <w:r>
        <w:rPr>
          <w:rFonts w:hint="eastAsia" w:ascii="宋体" w:hAnsi="宋体" w:eastAsia="宋体" w:cs="Helvetica"/>
          <w:color w:val="000000"/>
          <w:kern w:val="0"/>
          <w:sz w:val="28"/>
          <w:szCs w:val="28"/>
          <w:lang w:eastAsia="zh-CN"/>
        </w:rPr>
        <w:t>：</w:t>
      </w:r>
      <w:r>
        <w:rPr>
          <w:rFonts w:hint="eastAsia" w:ascii="宋体" w:hAnsi="宋体" w:eastAsia="宋体" w:cs="Helvetica"/>
          <w:color w:val="000000"/>
          <w:kern w:val="0"/>
          <w:sz w:val="28"/>
          <w:szCs w:val="28"/>
        </w:rPr>
        <w:t>户籍和合法固定居所证明</w:t>
      </w:r>
      <w:r>
        <w:rPr>
          <w:rFonts w:hint="eastAsia" w:ascii="宋体" w:hAnsi="宋体" w:eastAsia="宋体" w:cs="Helvetica"/>
          <w:color w:val="000000"/>
          <w:kern w:val="0"/>
          <w:sz w:val="28"/>
          <w:szCs w:val="28"/>
          <w:lang w:eastAsia="zh-CN"/>
        </w:rPr>
        <w:t>（房本）</w:t>
      </w:r>
      <w:r>
        <w:rPr>
          <w:rFonts w:hint="eastAsia" w:ascii="宋体" w:hAnsi="宋体" w:eastAsia="宋体" w:cs="Helvetica"/>
          <w:color w:val="000000"/>
          <w:kern w:val="0"/>
          <w:sz w:val="28"/>
          <w:szCs w:val="28"/>
        </w:rPr>
        <w:t>地址相一致，适龄儿童户籍的户主、合法固定居所的产权所有人，必须是适龄儿童的父母、祖父母或外祖父母。</w:t>
      </w:r>
    </w:p>
    <w:p w14:paraId="5674975D">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0" w:firstLineChars="200"/>
        <w:textAlignment w:val="baseline"/>
        <w:rPr>
          <w:rFonts w:hint="eastAsia" w:ascii="宋体" w:hAnsi="宋体" w:eastAsia="宋体" w:cs="Helvetica"/>
          <w:b w:val="0"/>
          <w:bCs w:val="0"/>
          <w:color w:val="000000"/>
          <w:kern w:val="0"/>
          <w:sz w:val="28"/>
          <w:szCs w:val="28"/>
        </w:rPr>
      </w:pPr>
      <w:r>
        <w:rPr>
          <w:rFonts w:ascii="宋体" w:hAnsi="宋体" w:eastAsia="宋体" w:cs="Helvetica"/>
          <w:b w:val="0"/>
          <w:bCs w:val="0"/>
          <w:color w:val="000000"/>
          <w:kern w:val="0"/>
          <w:sz w:val="28"/>
          <w:szCs w:val="28"/>
        </w:rPr>
        <w:t>2.</w:t>
      </w:r>
      <w:r>
        <w:rPr>
          <w:rFonts w:hint="eastAsia" w:ascii="宋体" w:hAnsi="宋体" w:eastAsia="宋体" w:cs="Helvetica"/>
          <w:b w:val="0"/>
          <w:bCs w:val="0"/>
          <w:color w:val="000000"/>
          <w:kern w:val="0"/>
          <w:sz w:val="28"/>
          <w:szCs w:val="28"/>
        </w:rPr>
        <w:t>本区户籍但“人户分离”的适龄儿童</w:t>
      </w:r>
      <w:r>
        <w:rPr>
          <w:rFonts w:hint="eastAsia" w:ascii="宋体" w:hAnsi="宋体" w:eastAsia="宋体" w:cs="Helvetica"/>
          <w:b w:val="0"/>
          <w:bCs w:val="0"/>
          <w:color w:val="000000"/>
          <w:kern w:val="0"/>
          <w:sz w:val="28"/>
          <w:szCs w:val="28"/>
          <w:lang w:eastAsia="zh-CN"/>
        </w:rPr>
        <w:t>：</w:t>
      </w:r>
      <w:r>
        <w:rPr>
          <w:rFonts w:hint="eastAsia" w:ascii="宋体" w:hAnsi="宋体" w:eastAsia="宋体" w:cs="Helvetica"/>
          <w:b w:val="0"/>
          <w:bCs w:val="0"/>
          <w:color w:val="000000"/>
          <w:kern w:val="0"/>
          <w:sz w:val="28"/>
          <w:szCs w:val="28"/>
        </w:rPr>
        <w:t>户籍和合法固定居所证明地址不一致，但适龄儿童户籍的户主和合法固定居所的主要产权所有人一致。</w:t>
      </w:r>
    </w:p>
    <w:p w14:paraId="6F1B41A7">
      <w:pPr>
        <w:keepNext w:val="0"/>
        <w:keepLines w:val="0"/>
        <w:pageBreakBefore w:val="0"/>
        <w:tabs>
          <w:tab w:val="left" w:pos="2268"/>
        </w:tabs>
        <w:kinsoku/>
        <w:wordWrap/>
        <w:overflowPunct/>
        <w:topLinePunct w:val="0"/>
        <w:autoSpaceDE/>
        <w:autoSpaceDN/>
        <w:bidi w:val="0"/>
        <w:adjustRightInd/>
        <w:snapToGrid/>
        <w:spacing w:line="520" w:lineRule="exact"/>
        <w:ind w:firstLine="560" w:firstLineChars="200"/>
        <w:textAlignment w:val="baseline"/>
        <w:rPr>
          <w:rFonts w:hint="eastAsia"/>
        </w:rPr>
      </w:pPr>
      <w:r>
        <w:rPr>
          <w:rFonts w:hint="eastAsia" w:ascii="宋体" w:hAnsi="宋体" w:eastAsia="宋体" w:cs="Helvetica"/>
          <w:b w:val="0"/>
          <w:bCs w:val="0"/>
          <w:color w:val="000000"/>
          <w:kern w:val="0"/>
          <w:sz w:val="28"/>
          <w:szCs w:val="28"/>
        </w:rPr>
        <w:t>凡符合以上招生条件的</w:t>
      </w:r>
      <w:r>
        <w:rPr>
          <w:rFonts w:hint="eastAsia" w:ascii="宋体" w:hAnsi="宋体" w:eastAsia="宋体" w:cs="Helvetica"/>
          <w:b/>
          <w:bCs/>
          <w:color w:val="000000"/>
          <w:kern w:val="0"/>
          <w:sz w:val="28"/>
          <w:szCs w:val="28"/>
          <w:u w:val="single"/>
        </w:rPr>
        <w:t>家长</w:t>
      </w:r>
      <w:r>
        <w:rPr>
          <w:rFonts w:hint="eastAsia" w:ascii="宋体" w:hAnsi="宋体" w:eastAsia="宋体" w:cs="Helvetica"/>
          <w:b/>
          <w:bCs/>
          <w:color w:val="000000"/>
          <w:kern w:val="0"/>
          <w:sz w:val="28"/>
          <w:szCs w:val="28"/>
          <w:u w:val="single"/>
          <w:lang w:val="en-US" w:eastAsia="zh-CN"/>
        </w:rPr>
        <w:t>带</w:t>
      </w:r>
      <w:bookmarkStart w:id="0" w:name="_GoBack"/>
      <w:bookmarkEnd w:id="0"/>
      <w:r>
        <w:rPr>
          <w:rFonts w:hint="eastAsia" w:ascii="宋体" w:hAnsi="宋体" w:eastAsia="宋体" w:cs="Helvetica"/>
          <w:b/>
          <w:bCs/>
          <w:color w:val="000000"/>
          <w:kern w:val="0"/>
          <w:sz w:val="28"/>
          <w:szCs w:val="28"/>
          <w:u w:val="single"/>
          <w:lang w:eastAsia="zh-CN"/>
        </w:rPr>
        <w:t>适龄儿童</w:t>
      </w:r>
      <w:r>
        <w:rPr>
          <w:rFonts w:hint="eastAsia" w:ascii="宋体" w:hAnsi="宋体" w:eastAsia="宋体" w:cs="Helvetica"/>
          <w:b w:val="0"/>
          <w:bCs w:val="0"/>
          <w:color w:val="000000"/>
          <w:kern w:val="0"/>
          <w:sz w:val="28"/>
          <w:szCs w:val="28"/>
        </w:rPr>
        <w:t>持</w:t>
      </w:r>
      <w:r>
        <w:rPr>
          <w:rFonts w:hint="eastAsia" w:ascii="宋体" w:hAnsi="宋体" w:eastAsia="宋体" w:cs="Helvetica"/>
          <w:b/>
          <w:bCs/>
          <w:color w:val="000000"/>
          <w:kern w:val="0"/>
          <w:sz w:val="28"/>
          <w:szCs w:val="28"/>
          <w:u w:val="single"/>
        </w:rPr>
        <w:t>户口簿、</w:t>
      </w:r>
      <w:r>
        <w:rPr>
          <w:rFonts w:hint="eastAsia" w:ascii="宋体" w:hAnsi="宋体" w:eastAsia="宋体" w:cs="宋体"/>
          <w:b/>
          <w:bCs/>
          <w:sz w:val="28"/>
          <w:szCs w:val="28"/>
          <w:u w:val="single"/>
        </w:rPr>
        <w:t>合法固定居所的证明</w:t>
      </w:r>
      <w:r>
        <w:rPr>
          <w:rFonts w:hint="eastAsia" w:ascii="宋体" w:hAnsi="宋体" w:eastAsia="宋体" w:cs="宋体"/>
          <w:b/>
          <w:bCs/>
          <w:sz w:val="28"/>
          <w:szCs w:val="28"/>
          <w:u w:val="single"/>
          <w:lang w:eastAsia="zh-CN"/>
        </w:rPr>
        <w:t>（房本）</w:t>
      </w:r>
      <w:r>
        <w:rPr>
          <w:rFonts w:hint="eastAsia" w:ascii="宋体" w:hAnsi="宋体" w:eastAsia="宋体" w:cs="宋体"/>
          <w:b/>
          <w:bCs/>
          <w:sz w:val="28"/>
          <w:szCs w:val="28"/>
          <w:u w:val="single"/>
        </w:rPr>
        <w:t>的</w:t>
      </w:r>
      <w:r>
        <w:rPr>
          <w:rFonts w:hint="eastAsia" w:ascii="宋体" w:hAnsi="宋体" w:eastAsia="宋体" w:cs="Helvetica"/>
          <w:b/>
          <w:bCs/>
          <w:color w:val="000000"/>
          <w:kern w:val="0"/>
          <w:sz w:val="28"/>
          <w:szCs w:val="28"/>
          <w:u w:val="single"/>
        </w:rPr>
        <w:t>原件及复印件</w:t>
      </w:r>
      <w:r>
        <w:rPr>
          <w:rFonts w:hint="eastAsia" w:ascii="宋体" w:hAnsi="宋体" w:eastAsia="宋体" w:cs="Helvetica"/>
          <w:b w:val="0"/>
          <w:bCs w:val="0"/>
          <w:color w:val="000000"/>
          <w:kern w:val="0"/>
          <w:sz w:val="28"/>
          <w:szCs w:val="28"/>
        </w:rPr>
        <w:t>到学校报名</w:t>
      </w:r>
      <w:r>
        <w:rPr>
          <w:rFonts w:hint="eastAsia" w:ascii="宋体" w:hAnsi="宋体" w:eastAsia="宋体" w:cs="Helvetica"/>
          <w:b w:val="0"/>
          <w:bCs w:val="0"/>
          <w:color w:val="000000"/>
          <w:kern w:val="0"/>
          <w:sz w:val="28"/>
          <w:szCs w:val="28"/>
          <w:lang w:eastAsia="zh-CN"/>
        </w:rPr>
        <w:t>。</w:t>
      </w:r>
    </w:p>
    <w:p w14:paraId="6C7B36F7">
      <w:pPr>
        <w:pStyle w:val="2"/>
        <w:keepNext w:val="0"/>
        <w:keepLines w:val="0"/>
        <w:pageBreakBefore w:val="0"/>
        <w:kinsoku/>
        <w:wordWrap/>
        <w:overflowPunct/>
        <w:topLinePunct w:val="0"/>
        <w:autoSpaceDE/>
        <w:autoSpaceDN/>
        <w:bidi w:val="0"/>
        <w:adjustRightInd/>
        <w:snapToGrid/>
        <w:spacing w:line="520" w:lineRule="exact"/>
        <w:rPr>
          <w:rFonts w:hint="eastAsia" w:eastAsia="宋体"/>
          <w:lang w:val="en-US" w:eastAsia="zh-CN"/>
        </w:rPr>
      </w:pPr>
      <w:r>
        <w:rPr>
          <w:rFonts w:hint="eastAsia" w:ascii="宋体" w:hAnsi="宋体" w:eastAsia="宋体" w:cs="Helvetica"/>
          <w:b w:val="0"/>
          <w:bCs w:val="0"/>
          <w:color w:val="000000"/>
          <w:kern w:val="0"/>
          <w:sz w:val="28"/>
          <w:szCs w:val="28"/>
          <w:lang w:val="en-US" w:eastAsia="zh-CN"/>
        </w:rPr>
        <w:t xml:space="preserve">    3.居住证持有人随迁子女：居住证住址为本片区，且已预约登记的，携居住证明、户籍证明、住（租）房证明、务工证明（含2024年1至6月份天津市社保）到</w:t>
      </w:r>
      <w:r>
        <w:rPr>
          <w:rFonts w:hint="eastAsia" w:ascii="宋体" w:hAnsi="宋体" w:eastAsia="宋体" w:cs="Helvetica"/>
          <w:b w:val="0"/>
          <w:bCs w:val="0"/>
          <w:color w:val="000000"/>
          <w:kern w:val="0"/>
          <w:sz w:val="28"/>
          <w:szCs w:val="28"/>
        </w:rPr>
        <w:t>学校进行入学登记</w:t>
      </w:r>
      <w:r>
        <w:rPr>
          <w:rFonts w:hint="eastAsia" w:ascii="宋体" w:hAnsi="宋体" w:eastAsia="宋体" w:cs="Helvetica"/>
          <w:b w:val="0"/>
          <w:bCs w:val="0"/>
          <w:color w:val="000000"/>
          <w:kern w:val="0"/>
          <w:sz w:val="28"/>
          <w:szCs w:val="28"/>
          <w:lang w:eastAsia="zh-CN"/>
        </w:rPr>
        <w:t>。由教育局根据登记人数和学校资源分布情况，统筹安排入学。</w:t>
      </w:r>
    </w:p>
    <w:p w14:paraId="2E2F213C">
      <w:pPr>
        <w:keepNext w:val="0"/>
        <w:keepLines w:val="0"/>
        <w:pageBreakBefore w:val="0"/>
        <w:widowControl/>
        <w:numPr>
          <w:ilvl w:val="0"/>
          <w:numId w:val="0"/>
        </w:numPr>
        <w:tabs>
          <w:tab w:val="left" w:pos="2268"/>
        </w:tabs>
        <w:kinsoku/>
        <w:wordWrap/>
        <w:overflowPunct/>
        <w:topLinePunct w:val="0"/>
        <w:autoSpaceDE/>
        <w:autoSpaceDN/>
        <w:bidi w:val="0"/>
        <w:adjustRightInd/>
        <w:snapToGrid/>
        <w:spacing w:line="520" w:lineRule="exact"/>
        <w:ind w:firstLine="562" w:firstLineChars="200"/>
        <w:jc w:val="left"/>
        <w:textAlignment w:val="baseline"/>
        <w:rPr>
          <w:rFonts w:hint="eastAsia" w:ascii="宋体" w:hAnsi="宋体" w:eastAsia="宋体" w:cs="Helvetica"/>
          <w:b/>
          <w:bCs/>
          <w:color w:val="000000"/>
          <w:kern w:val="0"/>
          <w:sz w:val="28"/>
          <w:szCs w:val="28"/>
        </w:rPr>
      </w:pPr>
      <w:r>
        <w:rPr>
          <w:rFonts w:hint="eastAsia" w:ascii="宋体" w:hAnsi="宋体" w:eastAsia="宋体" w:cs="Helvetica"/>
          <w:b/>
          <w:bCs/>
          <w:color w:val="000000"/>
          <w:kern w:val="0"/>
          <w:sz w:val="28"/>
          <w:szCs w:val="28"/>
          <w:lang w:val="en-US" w:eastAsia="zh-CN"/>
        </w:rPr>
        <w:t>四、</w:t>
      </w:r>
      <w:r>
        <w:rPr>
          <w:rFonts w:hint="eastAsia" w:ascii="宋体" w:hAnsi="宋体" w:eastAsia="宋体" w:cs="Helvetica"/>
          <w:b/>
          <w:bCs/>
          <w:color w:val="000000"/>
          <w:kern w:val="0"/>
          <w:sz w:val="28"/>
          <w:szCs w:val="28"/>
        </w:rPr>
        <w:t>报名地点</w:t>
      </w:r>
    </w:p>
    <w:p w14:paraId="39111061">
      <w:pPr>
        <w:keepNext w:val="0"/>
        <w:keepLines w:val="0"/>
        <w:pageBreakBefore w:val="0"/>
        <w:widowControl/>
        <w:numPr>
          <w:ilvl w:val="0"/>
          <w:numId w:val="0"/>
        </w:numPr>
        <w:tabs>
          <w:tab w:val="left" w:pos="2268"/>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Helvetica"/>
          <w:b w:val="0"/>
          <w:bCs/>
          <w:color w:val="000000"/>
          <w:kern w:val="0"/>
          <w:sz w:val="28"/>
          <w:szCs w:val="28"/>
          <w:lang w:eastAsia="zh-CN"/>
        </w:rPr>
      </w:pPr>
      <w:r>
        <w:rPr>
          <w:rFonts w:hint="eastAsia" w:ascii="宋体" w:hAnsi="宋体" w:eastAsia="宋体" w:cs="Helvetica"/>
          <w:b w:val="0"/>
          <w:bCs/>
          <w:color w:val="000000"/>
          <w:kern w:val="0"/>
          <w:sz w:val="28"/>
          <w:szCs w:val="28"/>
        </w:rPr>
        <w:t>刘台小学</w:t>
      </w:r>
      <w:r>
        <w:rPr>
          <w:rFonts w:hint="eastAsia" w:ascii="宋体" w:hAnsi="宋体" w:eastAsia="宋体" w:cs="Helvetica"/>
          <w:b w:val="0"/>
          <w:bCs/>
          <w:color w:val="000000"/>
          <w:kern w:val="0"/>
          <w:sz w:val="28"/>
          <w:szCs w:val="28"/>
          <w:lang w:eastAsia="zh-CN"/>
        </w:rPr>
        <w:t>资源教室（</w:t>
      </w:r>
      <w:r>
        <w:rPr>
          <w:rFonts w:hint="eastAsia" w:ascii="宋体" w:hAnsi="宋体" w:eastAsia="宋体" w:cs="Helvetica"/>
          <w:b w:val="0"/>
          <w:bCs/>
          <w:color w:val="000000"/>
          <w:kern w:val="0"/>
          <w:sz w:val="28"/>
          <w:szCs w:val="28"/>
          <w:lang w:val="en-US" w:eastAsia="zh-CN"/>
        </w:rPr>
        <w:t>一楼</w:t>
      </w:r>
      <w:r>
        <w:rPr>
          <w:rFonts w:hint="eastAsia" w:ascii="宋体" w:hAnsi="宋体" w:eastAsia="宋体" w:cs="Helvetica"/>
          <w:b w:val="0"/>
          <w:bCs/>
          <w:color w:val="000000"/>
          <w:kern w:val="0"/>
          <w:sz w:val="28"/>
          <w:szCs w:val="28"/>
          <w:lang w:eastAsia="zh-CN"/>
        </w:rPr>
        <w:t>）</w:t>
      </w:r>
    </w:p>
    <w:p w14:paraId="609E52A7">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2" w:firstLineChars="200"/>
        <w:jc w:val="left"/>
        <w:textAlignment w:val="baseline"/>
        <w:rPr>
          <w:rFonts w:ascii="宋体" w:hAnsi="宋体" w:eastAsia="宋体" w:cs="Helvetica"/>
          <w:b/>
          <w:bCs/>
          <w:color w:val="000000"/>
          <w:kern w:val="0"/>
          <w:sz w:val="28"/>
          <w:szCs w:val="28"/>
        </w:rPr>
      </w:pPr>
      <w:r>
        <w:rPr>
          <w:rFonts w:hint="eastAsia" w:ascii="宋体" w:hAnsi="宋体" w:eastAsia="宋体" w:cs="Helvetica"/>
          <w:b/>
          <w:bCs/>
          <w:color w:val="000000"/>
          <w:kern w:val="0"/>
          <w:sz w:val="28"/>
          <w:szCs w:val="28"/>
          <w:lang w:val="en-US" w:eastAsia="zh-CN"/>
        </w:rPr>
        <w:t>五、</w:t>
      </w:r>
      <w:r>
        <w:rPr>
          <w:rFonts w:hint="eastAsia" w:ascii="宋体" w:hAnsi="宋体" w:eastAsia="宋体" w:cs="Helvetica"/>
          <w:b/>
          <w:bCs/>
          <w:color w:val="000000"/>
          <w:kern w:val="0"/>
          <w:sz w:val="28"/>
          <w:szCs w:val="28"/>
        </w:rPr>
        <w:t>家庭经济困难学生资助政策</w:t>
      </w:r>
    </w:p>
    <w:p w14:paraId="3011B885">
      <w:pPr>
        <w:keepNext w:val="0"/>
        <w:keepLines w:val="0"/>
        <w:pageBreakBefore w:val="0"/>
        <w:widowControl/>
        <w:tabs>
          <w:tab w:val="left" w:pos="2268"/>
        </w:tabs>
        <w:kinsoku/>
        <w:wordWrap/>
        <w:overflowPunct/>
        <w:topLinePunct w:val="0"/>
        <w:autoSpaceDE/>
        <w:autoSpaceDN/>
        <w:bidi w:val="0"/>
        <w:adjustRightInd/>
        <w:snapToGrid/>
        <w:spacing w:line="520" w:lineRule="exact"/>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w:t>
      </w:r>
      <w:r>
        <w:rPr>
          <w:rFonts w:hint="eastAsia" w:ascii="宋体" w:hAnsi="宋体" w:eastAsia="宋体" w:cs="宋体"/>
          <w:sz w:val="28"/>
          <w:szCs w:val="28"/>
          <w:lang w:eastAsia="zh-CN"/>
        </w:rPr>
        <w:t>：</w:t>
      </w:r>
      <w:r>
        <w:rPr>
          <w:rFonts w:hint="eastAsia" w:ascii="宋体" w:hAnsi="宋体" w:eastAsia="宋体" w:cs="宋体"/>
          <w:sz w:val="28"/>
          <w:szCs w:val="28"/>
        </w:rPr>
        <w:t>84455339（校长室）</w:t>
      </w:r>
      <w:r>
        <w:rPr>
          <w:rFonts w:hint="eastAsia" w:ascii="宋体" w:hAnsi="宋体" w:eastAsia="宋体" w:cs="宋体"/>
          <w:sz w:val="28"/>
          <w:szCs w:val="28"/>
          <w:lang w:eastAsia="zh-CN"/>
        </w:rPr>
        <w:t>。</w:t>
      </w:r>
    </w:p>
    <w:p w14:paraId="5409F8C4">
      <w:pPr>
        <w:pStyle w:val="8"/>
        <w:keepNext w:val="0"/>
        <w:keepLines w:val="0"/>
        <w:pageBreakBefore w:val="0"/>
        <w:kinsoku/>
        <w:wordWrap/>
        <w:overflowPunct/>
        <w:topLinePunct w:val="0"/>
        <w:autoSpaceDE/>
        <w:autoSpaceDN/>
        <w:bidi w:val="0"/>
        <w:adjustRightInd/>
        <w:snapToGrid/>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注意事项</w:t>
      </w:r>
    </w:p>
    <w:p w14:paraId="389924CB">
      <w:pPr>
        <w:keepNext w:val="0"/>
        <w:keepLines w:val="0"/>
        <w:pageBreakBefore w:val="0"/>
        <w:kinsoku/>
        <w:wordWrap/>
        <w:overflowPunct/>
        <w:topLinePunct w:val="0"/>
        <w:autoSpaceDE/>
        <w:autoSpaceDN/>
        <w:bidi w:val="0"/>
        <w:adjustRightInd/>
        <w:snapToGrid/>
        <w:spacing w:line="520" w:lineRule="exact"/>
        <w:ind w:firstLine="480"/>
        <w:rPr>
          <w:rFonts w:ascii="宋体" w:hAnsi="宋体" w:eastAsia="宋体" w:cs="宋体"/>
          <w:sz w:val="28"/>
          <w:szCs w:val="28"/>
        </w:rPr>
      </w:pPr>
      <w:r>
        <w:rPr>
          <w:rFonts w:hint="eastAsia" w:ascii="宋体" w:hAnsi="宋体" w:eastAsia="宋体" w:cs="宋体"/>
          <w:sz w:val="28"/>
          <w:szCs w:val="28"/>
        </w:rPr>
        <w:t>1.家长应保证所提供的证件及其他证明材料属实。如证件、证明不属实，您的孩子将失去入学资格。</w:t>
      </w:r>
    </w:p>
    <w:p w14:paraId="64F81AD1">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eastAsia="宋体"/>
          <w:sz w:val="30"/>
          <w:szCs w:val="30"/>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.适龄儿童确因身体状况需要延缓入学的，由其父母或者其他法定监护人带有效证明</w:t>
      </w:r>
      <w:r>
        <w:rPr>
          <w:rFonts w:hint="eastAsia" w:ascii="宋体" w:hAnsi="宋体" w:eastAsia="宋体" w:cs="宋体"/>
          <w:sz w:val="28"/>
          <w:szCs w:val="28"/>
          <w:lang w:eastAsia="zh-CN"/>
        </w:rPr>
        <w:t>，</w:t>
      </w:r>
      <w:r>
        <w:rPr>
          <w:rFonts w:hint="eastAsia" w:ascii="宋体" w:hAnsi="宋体" w:eastAsia="宋体" w:cs="宋体"/>
          <w:sz w:val="28"/>
          <w:szCs w:val="28"/>
        </w:rPr>
        <w:t>于7月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r>
        <w:rPr>
          <w:rFonts w:hint="eastAsia" w:asciiTheme="minorEastAsia" w:hAnsiTheme="minorEastAsia"/>
          <w:color w:val="000000"/>
          <w:kern w:val="0"/>
          <w:sz w:val="28"/>
          <w:szCs w:val="28"/>
        </w:rPr>
        <w:t>下午1</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rPr>
        <w:t>:30～</w:t>
      </w:r>
      <w:r>
        <w:rPr>
          <w:rFonts w:hint="eastAsia" w:asciiTheme="minorEastAsia" w:hAnsiTheme="minorEastAsia"/>
          <w:color w:val="000000"/>
          <w:kern w:val="0"/>
          <w:sz w:val="28"/>
          <w:szCs w:val="28"/>
          <w:lang w:val="en-US" w:eastAsia="zh-CN"/>
        </w:rPr>
        <w:t>16</w:t>
      </w:r>
      <w:r>
        <w:rPr>
          <w:rFonts w:hint="eastAsia" w:asciiTheme="minorEastAsia" w:hAnsiTheme="minorEastAsia"/>
          <w:color w:val="000000"/>
          <w:kern w:val="0"/>
          <w:sz w:val="28"/>
          <w:szCs w:val="28"/>
        </w:rPr>
        <w:t>:30</w:t>
      </w:r>
      <w:r>
        <w:rPr>
          <w:rFonts w:hint="eastAsia" w:ascii="宋体" w:hAnsi="宋体" w:eastAsia="宋体" w:cs="宋体"/>
          <w:sz w:val="28"/>
          <w:szCs w:val="28"/>
        </w:rPr>
        <w:t>到学校提出申请。</w:t>
      </w:r>
    </w:p>
    <w:p w14:paraId="1D101F20">
      <w:pPr>
        <w:pStyle w:val="8"/>
        <w:keepNext w:val="0"/>
        <w:keepLines w:val="0"/>
        <w:pageBreakBefore w:val="0"/>
        <w:kinsoku/>
        <w:wordWrap/>
        <w:overflowPunct/>
        <w:topLinePunct w:val="0"/>
        <w:autoSpaceDE/>
        <w:autoSpaceDN/>
        <w:bidi w:val="0"/>
        <w:adjustRightInd/>
        <w:snapToGrid/>
        <w:spacing w:line="520" w:lineRule="exact"/>
        <w:ind w:firstLine="562" w:firstLineChars="200"/>
        <w:rPr>
          <w:rFonts w:ascii="宋体" w:hAnsi="宋体" w:eastAsia="宋体" w:cs="宋体"/>
          <w:b/>
          <w:bCs/>
          <w:color w:val="FF0000"/>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咨询电话及时间</w:t>
      </w:r>
    </w:p>
    <w:p w14:paraId="0AEE94B5">
      <w:pPr>
        <w:pStyle w:val="8"/>
        <w:keepNext w:val="0"/>
        <w:keepLines w:val="0"/>
        <w:pageBreakBefore w:val="0"/>
        <w:kinsoku/>
        <w:wordWrap/>
        <w:overflowPunct/>
        <w:topLinePunct w:val="0"/>
        <w:autoSpaceDE/>
        <w:autoSpaceDN/>
        <w:bidi w:val="0"/>
        <w:adjustRightInd/>
        <w:snapToGrid/>
        <w:spacing w:line="520" w:lineRule="exact"/>
        <w:ind w:firstLine="480"/>
        <w:rPr>
          <w:rFonts w:cs="宋体" w:asciiTheme="minorEastAsia" w:hAnsiTheme="minorEastAsia"/>
          <w:sz w:val="28"/>
          <w:szCs w:val="28"/>
        </w:rPr>
      </w:pPr>
      <w:r>
        <w:rPr>
          <w:rFonts w:cs="宋体" w:asciiTheme="minorEastAsia" w:hAnsiTheme="minorEastAsia"/>
          <w:sz w:val="28"/>
          <w:szCs w:val="28"/>
        </w:rPr>
        <w:t>工作日时间</w:t>
      </w:r>
      <w:r>
        <w:rPr>
          <w:rFonts w:hint="eastAsia" w:asciiTheme="minorEastAsia" w:hAnsiTheme="minorEastAsia"/>
          <w:sz w:val="28"/>
          <w:szCs w:val="28"/>
        </w:rPr>
        <w:t>：84455339（校长室） 84822055（教务处）</w:t>
      </w:r>
    </w:p>
    <w:p w14:paraId="759BC2DA">
      <w:pPr>
        <w:pStyle w:val="8"/>
        <w:keepNext w:val="0"/>
        <w:keepLines w:val="0"/>
        <w:pageBreakBefore w:val="0"/>
        <w:kinsoku/>
        <w:wordWrap/>
        <w:overflowPunct/>
        <w:topLinePunct w:val="0"/>
        <w:autoSpaceDE/>
        <w:autoSpaceDN/>
        <w:bidi w:val="0"/>
        <w:adjustRightInd/>
        <w:snapToGrid/>
        <w:spacing w:line="520" w:lineRule="exact"/>
        <w:ind w:firstLine="480"/>
        <w:rPr>
          <w:rFonts w:hint="eastAsia" w:asciiTheme="minorEastAsia" w:hAnsiTheme="minorEastAsia"/>
          <w:sz w:val="28"/>
          <w:szCs w:val="28"/>
        </w:rPr>
      </w:pPr>
      <w:r>
        <w:rPr>
          <w:rFonts w:hint="eastAsia" w:asciiTheme="minorEastAsia" w:hAnsiTheme="minorEastAsia"/>
          <w:sz w:val="28"/>
          <w:szCs w:val="28"/>
        </w:rPr>
        <w:t>非工作日时间：13702113734（教学副校长）</w:t>
      </w:r>
    </w:p>
    <w:p w14:paraId="24A8A2D9">
      <w:pPr>
        <w:pStyle w:val="8"/>
        <w:keepNext w:val="0"/>
        <w:keepLines w:val="0"/>
        <w:pageBreakBefore w:val="0"/>
        <w:kinsoku/>
        <w:wordWrap/>
        <w:overflowPunct/>
        <w:topLinePunct w:val="0"/>
        <w:autoSpaceDE/>
        <w:autoSpaceDN/>
        <w:bidi w:val="0"/>
        <w:adjustRightInd/>
        <w:snapToGrid/>
        <w:spacing w:line="520" w:lineRule="exact"/>
        <w:ind w:firstLine="480"/>
        <w:rPr>
          <w:rFonts w:hint="eastAsia" w:asciiTheme="minorEastAsia" w:hAnsiTheme="minorEastAsia"/>
          <w:sz w:val="28"/>
          <w:szCs w:val="28"/>
        </w:rPr>
      </w:pPr>
    </w:p>
    <w:p w14:paraId="6257E837">
      <w:pPr>
        <w:pStyle w:val="8"/>
        <w:keepNext w:val="0"/>
        <w:keepLines w:val="0"/>
        <w:pageBreakBefore w:val="0"/>
        <w:kinsoku/>
        <w:wordWrap/>
        <w:overflowPunct/>
        <w:topLinePunct w:val="0"/>
        <w:autoSpaceDE/>
        <w:autoSpaceDN/>
        <w:bidi w:val="0"/>
        <w:adjustRightInd/>
        <w:snapToGrid/>
        <w:spacing w:line="520" w:lineRule="exact"/>
        <w:ind w:firstLine="480"/>
        <w:rPr>
          <w:rFonts w:hint="eastAsia" w:asciiTheme="minorEastAsia" w:hAnsiTheme="minorEastAsia"/>
          <w:sz w:val="28"/>
          <w:szCs w:val="28"/>
        </w:rPr>
      </w:pPr>
    </w:p>
    <w:p w14:paraId="477E0E06">
      <w:pPr>
        <w:pStyle w:val="8"/>
        <w:keepNext w:val="0"/>
        <w:keepLines w:val="0"/>
        <w:pageBreakBefore w:val="0"/>
        <w:kinsoku/>
        <w:wordWrap/>
        <w:overflowPunct/>
        <w:topLinePunct w:val="0"/>
        <w:autoSpaceDE/>
        <w:autoSpaceDN/>
        <w:bidi w:val="0"/>
        <w:adjustRightInd/>
        <w:snapToGrid/>
        <w:spacing w:line="520" w:lineRule="exact"/>
        <w:ind w:firstLine="0" w:firstLineChars="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天津市东丽区刘台小学</w:t>
      </w:r>
    </w:p>
    <w:p w14:paraId="0E7FD20D">
      <w:pPr>
        <w:pStyle w:val="8"/>
        <w:keepNext w:val="0"/>
        <w:keepLines w:val="0"/>
        <w:pageBreakBefore w:val="0"/>
        <w:kinsoku/>
        <w:wordWrap/>
        <w:overflowPunct/>
        <w:topLinePunct w:val="0"/>
        <w:autoSpaceDE/>
        <w:autoSpaceDN/>
        <w:bidi w:val="0"/>
        <w:adjustRightInd/>
        <w:snapToGrid/>
        <w:spacing w:line="520" w:lineRule="exact"/>
        <w:ind w:left="840" w:firstLine="0" w:firstLineChars="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年6月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p>
    <w:sectPr>
      <w:pgSz w:w="11906" w:h="16838"/>
      <w:pgMar w:top="1077" w:right="851" w:bottom="76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s>
  <w:rsids>
    <w:rsidRoot w:val="00F5512C"/>
    <w:rsid w:val="00053A2E"/>
    <w:rsid w:val="00055269"/>
    <w:rsid w:val="0005726B"/>
    <w:rsid w:val="0007441C"/>
    <w:rsid w:val="000A1321"/>
    <w:rsid w:val="000A1971"/>
    <w:rsid w:val="000F009C"/>
    <w:rsid w:val="001B577C"/>
    <w:rsid w:val="001C2AFA"/>
    <w:rsid w:val="00206071"/>
    <w:rsid w:val="00215E1F"/>
    <w:rsid w:val="0023628C"/>
    <w:rsid w:val="00283927"/>
    <w:rsid w:val="002E3794"/>
    <w:rsid w:val="003016D6"/>
    <w:rsid w:val="00313D28"/>
    <w:rsid w:val="00321DB8"/>
    <w:rsid w:val="00335096"/>
    <w:rsid w:val="00346E8E"/>
    <w:rsid w:val="00361678"/>
    <w:rsid w:val="003C14C2"/>
    <w:rsid w:val="00420335"/>
    <w:rsid w:val="004C48AB"/>
    <w:rsid w:val="004C4C03"/>
    <w:rsid w:val="00513B66"/>
    <w:rsid w:val="00557D52"/>
    <w:rsid w:val="00562894"/>
    <w:rsid w:val="00572831"/>
    <w:rsid w:val="00643BBD"/>
    <w:rsid w:val="006F09BA"/>
    <w:rsid w:val="00725F4B"/>
    <w:rsid w:val="00884E22"/>
    <w:rsid w:val="00903A2C"/>
    <w:rsid w:val="0091264F"/>
    <w:rsid w:val="00940C9F"/>
    <w:rsid w:val="0095351D"/>
    <w:rsid w:val="00984F81"/>
    <w:rsid w:val="00986EEC"/>
    <w:rsid w:val="0099351A"/>
    <w:rsid w:val="00994E2B"/>
    <w:rsid w:val="00995560"/>
    <w:rsid w:val="009F4D6A"/>
    <w:rsid w:val="00A81FEB"/>
    <w:rsid w:val="00AC7DFB"/>
    <w:rsid w:val="00AE0A35"/>
    <w:rsid w:val="00AF37A6"/>
    <w:rsid w:val="00B62FDA"/>
    <w:rsid w:val="00B66253"/>
    <w:rsid w:val="00C06979"/>
    <w:rsid w:val="00C10A9A"/>
    <w:rsid w:val="00C13809"/>
    <w:rsid w:val="00C24545"/>
    <w:rsid w:val="00C662E4"/>
    <w:rsid w:val="00C66D6D"/>
    <w:rsid w:val="00CB73E8"/>
    <w:rsid w:val="00D617EC"/>
    <w:rsid w:val="00DB76D3"/>
    <w:rsid w:val="00E36784"/>
    <w:rsid w:val="00E7227F"/>
    <w:rsid w:val="00E95165"/>
    <w:rsid w:val="00EA1599"/>
    <w:rsid w:val="00EF646D"/>
    <w:rsid w:val="00F31767"/>
    <w:rsid w:val="00F36741"/>
    <w:rsid w:val="00F5512C"/>
    <w:rsid w:val="00F738D8"/>
    <w:rsid w:val="00FA32E7"/>
    <w:rsid w:val="00FB305C"/>
    <w:rsid w:val="00FF6592"/>
    <w:rsid w:val="01182989"/>
    <w:rsid w:val="0121734E"/>
    <w:rsid w:val="01625735"/>
    <w:rsid w:val="03075546"/>
    <w:rsid w:val="038E6C57"/>
    <w:rsid w:val="03A5451A"/>
    <w:rsid w:val="03D71A4C"/>
    <w:rsid w:val="069E7D28"/>
    <w:rsid w:val="07AA7B06"/>
    <w:rsid w:val="07C85B9D"/>
    <w:rsid w:val="08327B6E"/>
    <w:rsid w:val="08E648E3"/>
    <w:rsid w:val="10D940A5"/>
    <w:rsid w:val="11C72530"/>
    <w:rsid w:val="12444A03"/>
    <w:rsid w:val="13897826"/>
    <w:rsid w:val="13CC1FD4"/>
    <w:rsid w:val="14F35EB8"/>
    <w:rsid w:val="156D0D45"/>
    <w:rsid w:val="168D1238"/>
    <w:rsid w:val="18B123CD"/>
    <w:rsid w:val="1AC96953"/>
    <w:rsid w:val="1EDB57F2"/>
    <w:rsid w:val="1FD3475E"/>
    <w:rsid w:val="20A96AEE"/>
    <w:rsid w:val="23AB6CE1"/>
    <w:rsid w:val="249F47BE"/>
    <w:rsid w:val="24B678A1"/>
    <w:rsid w:val="267970E1"/>
    <w:rsid w:val="28E601C9"/>
    <w:rsid w:val="2D4A5E72"/>
    <w:rsid w:val="2EA61212"/>
    <w:rsid w:val="2ED352AB"/>
    <w:rsid w:val="30004296"/>
    <w:rsid w:val="325F38E1"/>
    <w:rsid w:val="33CA584C"/>
    <w:rsid w:val="36A54F40"/>
    <w:rsid w:val="3AB14D62"/>
    <w:rsid w:val="3CB539C1"/>
    <w:rsid w:val="3D104FCD"/>
    <w:rsid w:val="3EA24137"/>
    <w:rsid w:val="42522BCF"/>
    <w:rsid w:val="45753EF9"/>
    <w:rsid w:val="45CB0364"/>
    <w:rsid w:val="48B42226"/>
    <w:rsid w:val="49CE75AF"/>
    <w:rsid w:val="4AE352D2"/>
    <w:rsid w:val="4C6F6B45"/>
    <w:rsid w:val="4F1E07E2"/>
    <w:rsid w:val="4F225152"/>
    <w:rsid w:val="4FBB48CA"/>
    <w:rsid w:val="4FED0352"/>
    <w:rsid w:val="51AE4D8E"/>
    <w:rsid w:val="52CE478A"/>
    <w:rsid w:val="52DE2DF5"/>
    <w:rsid w:val="532D0198"/>
    <w:rsid w:val="5379510C"/>
    <w:rsid w:val="56806BD3"/>
    <w:rsid w:val="572300E0"/>
    <w:rsid w:val="5A0C4C6A"/>
    <w:rsid w:val="5B3805CF"/>
    <w:rsid w:val="5BC2135F"/>
    <w:rsid w:val="5BD425C6"/>
    <w:rsid w:val="5D205450"/>
    <w:rsid w:val="5DC47996"/>
    <w:rsid w:val="5F026A7C"/>
    <w:rsid w:val="60C03C92"/>
    <w:rsid w:val="61384A26"/>
    <w:rsid w:val="614B011F"/>
    <w:rsid w:val="62743DE8"/>
    <w:rsid w:val="62A25B76"/>
    <w:rsid w:val="6632742F"/>
    <w:rsid w:val="685545DA"/>
    <w:rsid w:val="69AA799B"/>
    <w:rsid w:val="706A205B"/>
    <w:rsid w:val="72CB365E"/>
    <w:rsid w:val="72D14EFD"/>
    <w:rsid w:val="741F49D1"/>
    <w:rsid w:val="74756955"/>
    <w:rsid w:val="76203EE1"/>
    <w:rsid w:val="763C4FD3"/>
    <w:rsid w:val="77742AF8"/>
    <w:rsid w:val="77AE79C5"/>
    <w:rsid w:val="7B4A7A90"/>
    <w:rsid w:val="7BF662B0"/>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1038</Words>
  <Characters>1159</Characters>
  <Lines>9</Lines>
  <Paragraphs>2</Paragraphs>
  <TotalTime>0</TotalTime>
  <ScaleCrop>false</ScaleCrop>
  <LinksUpToDate>false</LinksUpToDate>
  <CharactersWithSpaces>1268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2022-06-18T01:13:00Z</dcterms:created>
  <dc:creator>Administrator</dc:creator>
  <cp:lastModifiedBy>刘玉玲</cp:lastModifiedBy>
  <cp:lastPrinted>2022-06-21T00:46:00Z</cp:lastPrinted>
  <dcterms:modified xsi:type="dcterms:W3CDTF">2024-06-18T01:14:53Z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70926FBC3BF74E36BF1CB8D147B405B1</vt:lpwstr>
  </property>
</Properties>
</file>