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东丽区审计局</w:t>
      </w: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年教育培训工作计划</w:t>
      </w:r>
    </w:p>
    <w:p>
      <w:pPr>
        <w:spacing w:line="579" w:lineRule="exact"/>
        <w:ind w:firstLine="640" w:firstLineChars="200"/>
        <w:rPr>
          <w:rFonts w:hint="eastAsia" w:eastAsia="仿宋_GB2312"/>
          <w:sz w:val="32"/>
          <w:szCs w:val="32"/>
        </w:rPr>
      </w:pPr>
      <w:r>
        <w:rPr>
          <w:rFonts w:hint="eastAsia" w:eastAsia="仿宋_GB2312"/>
          <w:sz w:val="32"/>
          <w:szCs w:val="32"/>
        </w:rPr>
        <w:t>为进一步加强审计干部队伍建设，全面提升审计干部队伍 的整体素质和能力水平，</w:t>
      </w:r>
      <w:r>
        <w:rPr>
          <w:rFonts w:hint="eastAsia" w:ascii="仿宋_GB2312" w:hAnsi="仿宋_GB2312" w:eastAsia="仿宋_GB2312" w:cs="仿宋_GB2312"/>
          <w:sz w:val="32"/>
          <w:szCs w:val="32"/>
        </w:rPr>
        <w:t>《干部教</w:t>
      </w:r>
      <w:r>
        <w:rPr>
          <w:rFonts w:hint="eastAsia" w:ascii="Times New Roman" w:hAnsi="Times New Roman" w:eastAsia="仿宋_GB2312" w:cs="Times New Roman"/>
          <w:sz w:val="32"/>
          <w:szCs w:val="32"/>
        </w:rPr>
        <w:t>育培训工作条例》《2019</w:t>
      </w:r>
      <w:r>
        <w:rPr>
          <w:rFonts w:hint="eastAsia" w:eastAsia="仿宋_GB2312" w:cs="Times New Roman"/>
          <w:sz w:val="32"/>
          <w:szCs w:val="32"/>
          <w:lang w:eastAsia="zh-CN"/>
        </w:rPr>
        <w:t>年—</w:t>
      </w:r>
      <w:r>
        <w:rPr>
          <w:rFonts w:hint="eastAsia" w:ascii="Times New Roman" w:hAnsi="Times New Roman" w:eastAsia="仿宋_GB2312" w:cs="Times New Roman"/>
          <w:sz w:val="32"/>
          <w:szCs w:val="32"/>
        </w:rPr>
        <w:t>2023年全国党员教育培训工作规划》和《天津市审计局关于努力建设高素质专业化审计干部队伍的实施意见》，</w:t>
      </w:r>
      <w:r>
        <w:rPr>
          <w:rFonts w:hint="eastAsia" w:ascii="Times New Roman" w:hAnsi="Times New Roman" w:eastAsia="仿宋_GB2312" w:cs="Times New Roman"/>
          <w:sz w:val="32"/>
          <w:szCs w:val="32"/>
          <w:lang w:eastAsia="zh-CN"/>
        </w:rPr>
        <w:t>结合</w:t>
      </w:r>
      <w:r>
        <w:rPr>
          <w:rFonts w:hint="eastAsia" w:ascii="Times New Roman" w:hAnsi="Times New Roman" w:eastAsia="仿宋_GB2312" w:cs="Times New Roman"/>
          <w:sz w:val="32"/>
          <w:szCs w:val="32"/>
        </w:rPr>
        <w:t>我局</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年工作目标，制定本计划。</w:t>
      </w:r>
    </w:p>
    <w:p>
      <w:pPr>
        <w:spacing w:line="579" w:lineRule="exact"/>
        <w:ind w:firstLine="640" w:firstLineChars="200"/>
        <w:rPr>
          <w:rFonts w:hint="eastAsia" w:ascii="楷体_GB2312" w:hAnsi="楷体" w:eastAsia="黑体"/>
          <w:bCs/>
          <w:sz w:val="32"/>
          <w:szCs w:val="32"/>
          <w:lang w:eastAsia="zh-CN"/>
        </w:rPr>
      </w:pPr>
      <w:r>
        <w:rPr>
          <w:rFonts w:hint="eastAsia" w:eastAsia="黑体"/>
          <w:bCs/>
          <w:sz w:val="32"/>
          <w:szCs w:val="32"/>
        </w:rPr>
        <w:t>一、</w:t>
      </w:r>
      <w:r>
        <w:rPr>
          <w:rFonts w:hint="eastAsia" w:eastAsia="黑体"/>
          <w:bCs/>
          <w:sz w:val="32"/>
          <w:szCs w:val="32"/>
          <w:lang w:eastAsia="zh-CN"/>
        </w:rPr>
        <w:t>总体要求</w:t>
      </w:r>
    </w:p>
    <w:p>
      <w:pPr>
        <w:pStyle w:val="2"/>
        <w:overflowPunct w:val="0"/>
        <w:autoSpaceDE w:val="0"/>
        <w:autoSpaceDN w:val="0"/>
        <w:adjustRightInd w:val="0"/>
        <w:spacing w:line="579" w:lineRule="exact"/>
        <w:ind w:firstLine="640" w:firstLineChars="200"/>
        <w:jc w:val="both"/>
        <w:rPr>
          <w:rFonts w:hint="eastAsia" w:eastAsia="仿宋_GB2312"/>
          <w:sz w:val="32"/>
          <w:szCs w:val="32"/>
        </w:rPr>
      </w:pPr>
      <w:r>
        <w:rPr>
          <w:rFonts w:hint="eastAsia" w:ascii="Times New Roman" w:hAnsi="Times New Roman" w:eastAsia="仿宋_GB2312" w:cs="仿宋_GB2312"/>
          <w:sz w:val="32"/>
          <w:szCs w:val="32"/>
        </w:rPr>
        <w:t>坚持以习近平新时代中国特色社会主义思想为指导，</w:t>
      </w:r>
      <w:r>
        <w:rPr>
          <w:rFonts w:hint="eastAsia" w:eastAsia="仿宋_GB2312"/>
          <w:sz w:val="32"/>
          <w:szCs w:val="32"/>
        </w:rPr>
        <w:t>深入贯彻落实习近平总书记关于审计工作的重要讲话和</w:t>
      </w:r>
      <w:r>
        <w:rPr>
          <w:rFonts w:hint="eastAsia" w:eastAsia="仿宋_GB2312"/>
          <w:sz w:val="32"/>
          <w:szCs w:val="32"/>
          <w:lang w:eastAsia="zh-CN"/>
        </w:rPr>
        <w:t>重要</w:t>
      </w:r>
      <w:r>
        <w:rPr>
          <w:rFonts w:hint="eastAsia" w:eastAsia="仿宋_GB2312"/>
          <w:sz w:val="32"/>
          <w:szCs w:val="32"/>
        </w:rPr>
        <w:t>指示批示精神，更好地担负起新时代审计工作职责和使命，把教育培训作为推动审计干部进一步树牢“四个意识”、坚定“四个自信”、做到“两个维护”和切实提升审计干部政治素质、工作能力、业务水平的重要手段，</w:t>
      </w:r>
      <w:r>
        <w:rPr>
          <w:rFonts w:hint="eastAsia" w:ascii="仿宋_GB2312" w:hAnsi="仿宋_GB2312" w:eastAsia="仿宋_GB2312" w:cs="仿宋_GB2312"/>
          <w:sz w:val="32"/>
          <w:szCs w:val="32"/>
        </w:rPr>
        <w:t>全面提高审计干部的政治站位、大局意识、专业素养和履职能力，</w:t>
      </w:r>
      <w:r>
        <w:rPr>
          <w:rFonts w:hint="eastAsia" w:eastAsia="仿宋_GB2312"/>
          <w:sz w:val="32"/>
          <w:szCs w:val="32"/>
        </w:rPr>
        <w:t>努力建设</w:t>
      </w:r>
      <w:r>
        <w:rPr>
          <w:rFonts w:hint="eastAsia" w:eastAsia="仿宋_GB2312" w:cs="仿宋_GB2312"/>
          <w:sz w:val="32"/>
          <w:szCs w:val="32"/>
        </w:rPr>
        <w:t>信念坚定、业务精通、作风务实、清正廉洁的高素质专业化审计干部队伍</w:t>
      </w:r>
      <w:r>
        <w:rPr>
          <w:rFonts w:hint="eastAsia" w:eastAsia="仿宋_GB2312"/>
          <w:sz w:val="32"/>
          <w:szCs w:val="32"/>
        </w:rPr>
        <w:t>，</w:t>
      </w:r>
      <w:r>
        <w:rPr>
          <w:rFonts w:hint="eastAsia" w:ascii="Times New Roman" w:hAnsi="Times New Roman" w:eastAsia="仿宋_GB2312" w:cs="仿宋_GB2312"/>
          <w:sz w:val="32"/>
          <w:szCs w:val="32"/>
        </w:rPr>
        <w:t>为确保审计工作高质量完成和</w:t>
      </w:r>
      <w:r>
        <w:rPr>
          <w:rFonts w:hint="eastAsia" w:ascii="Times New Roman" w:hAnsi="Times New Roman" w:eastAsia="仿宋_GB2312" w:cs="仿宋_GB2312"/>
          <w:sz w:val="32"/>
          <w:szCs w:val="32"/>
          <w:lang w:eastAsia="zh-CN"/>
        </w:rPr>
        <w:t>东丽绿色高质量</w:t>
      </w:r>
      <w:r>
        <w:rPr>
          <w:rFonts w:hint="eastAsia" w:ascii="Times New Roman" w:hAnsi="Times New Roman" w:eastAsia="仿宋_GB2312" w:cs="仿宋_GB2312"/>
          <w:sz w:val="32"/>
          <w:szCs w:val="32"/>
        </w:rPr>
        <w:t>发展提供人才和</w:t>
      </w:r>
      <w:r>
        <w:rPr>
          <w:rFonts w:hint="eastAsia" w:eastAsia="仿宋_GB2312"/>
          <w:sz w:val="32"/>
          <w:szCs w:val="32"/>
        </w:rPr>
        <w:t>智力支持。</w:t>
      </w:r>
    </w:p>
    <w:p>
      <w:pPr>
        <w:spacing w:line="579" w:lineRule="exact"/>
        <w:ind w:firstLine="640" w:firstLineChars="200"/>
        <w:jc w:val="left"/>
        <w:rPr>
          <w:rFonts w:hint="eastAsia" w:eastAsia="黑体"/>
          <w:bCs/>
          <w:sz w:val="32"/>
          <w:szCs w:val="32"/>
          <w:lang w:eastAsia="zh-CN"/>
        </w:rPr>
      </w:pPr>
      <w:r>
        <w:rPr>
          <w:rFonts w:hint="eastAsia" w:eastAsia="黑体"/>
          <w:bCs/>
          <w:sz w:val="32"/>
          <w:szCs w:val="32"/>
        </w:rPr>
        <w:t>二、</w:t>
      </w:r>
      <w:r>
        <w:rPr>
          <w:rFonts w:hint="eastAsia" w:eastAsia="黑体"/>
          <w:bCs/>
          <w:sz w:val="32"/>
          <w:szCs w:val="32"/>
          <w:lang w:eastAsia="zh-CN"/>
        </w:rPr>
        <w:t>培训重点</w:t>
      </w:r>
    </w:p>
    <w:p>
      <w:pPr>
        <w:numPr>
          <w:numId w:val="0"/>
        </w:numPr>
        <w:spacing w:line="579" w:lineRule="exact"/>
        <w:ind w:firstLine="640" w:firstLineChars="200"/>
        <w:rPr>
          <w:rFonts w:hint="eastAsia" w:eastAsia="仿宋_GB2312"/>
          <w:kern w:val="36"/>
          <w:sz w:val="32"/>
          <w:szCs w:val="32"/>
          <w:lang w:eastAsia="zh-CN"/>
        </w:rPr>
      </w:pPr>
      <w:r>
        <w:rPr>
          <w:rFonts w:hint="eastAsia" w:ascii="Times New Roman" w:hAnsi="Times New Roman" w:eastAsia="仿宋_GB2312" w:cs="仿宋_GB2312"/>
          <w:kern w:val="2"/>
          <w:sz w:val="32"/>
          <w:szCs w:val="32"/>
          <w:lang w:val="en-US" w:eastAsia="zh-CN" w:bidi="ar-SA"/>
        </w:rPr>
        <w:t>2023年，区审计局在突出培训对象的全面性、突出提高培训的针对性、突出培训方式的多样性等三个方面，一是</w:t>
      </w:r>
      <w:r>
        <w:rPr>
          <w:rFonts w:hint="eastAsia" w:eastAsia="仿宋_GB2312"/>
          <w:kern w:val="36"/>
          <w:sz w:val="32"/>
          <w:szCs w:val="32"/>
        </w:rPr>
        <w:t>围绕建设高素质专业化审计队伍的需要，组织</w:t>
      </w:r>
      <w:r>
        <w:rPr>
          <w:rFonts w:hint="eastAsia" w:eastAsia="仿宋_GB2312"/>
          <w:kern w:val="36"/>
          <w:sz w:val="32"/>
          <w:szCs w:val="32"/>
          <w:lang w:eastAsia="zh-CN"/>
        </w:rPr>
        <w:t>审计人员</w:t>
      </w:r>
      <w:r>
        <w:rPr>
          <w:rFonts w:hint="eastAsia" w:eastAsia="仿宋_GB2312"/>
          <w:kern w:val="36"/>
          <w:sz w:val="32"/>
          <w:szCs w:val="32"/>
        </w:rPr>
        <w:t>落实审计署</w:t>
      </w:r>
      <w:r>
        <w:rPr>
          <w:rFonts w:hint="eastAsia" w:eastAsia="仿宋_GB2312"/>
          <w:kern w:val="36"/>
          <w:sz w:val="32"/>
          <w:szCs w:val="32"/>
          <w:lang w:eastAsia="zh-CN"/>
        </w:rPr>
        <w:t>、市审计局</w:t>
      </w:r>
      <w:r>
        <w:rPr>
          <w:rFonts w:hint="eastAsia" w:eastAsia="仿宋_GB2312"/>
          <w:kern w:val="36"/>
          <w:sz w:val="32"/>
          <w:szCs w:val="32"/>
        </w:rPr>
        <w:t>组织的全员培训</w:t>
      </w:r>
      <w:r>
        <w:rPr>
          <w:rFonts w:hint="eastAsia" w:eastAsia="仿宋_GB2312"/>
          <w:kern w:val="36"/>
          <w:sz w:val="32"/>
          <w:szCs w:val="32"/>
          <w:lang w:eastAsia="zh-CN"/>
        </w:rPr>
        <w:t>、</w:t>
      </w:r>
      <w:r>
        <w:rPr>
          <w:rFonts w:hint="eastAsia" w:eastAsia="仿宋_GB2312"/>
          <w:kern w:val="36"/>
          <w:sz w:val="32"/>
          <w:szCs w:val="32"/>
        </w:rPr>
        <w:t>岗位能力提升培训</w:t>
      </w:r>
      <w:r>
        <w:rPr>
          <w:rFonts w:hint="eastAsia" w:eastAsia="仿宋_GB2312"/>
          <w:kern w:val="36"/>
          <w:sz w:val="32"/>
          <w:szCs w:val="32"/>
          <w:lang w:eastAsia="zh-CN"/>
        </w:rPr>
        <w:t>和</w:t>
      </w:r>
      <w:r>
        <w:rPr>
          <w:rFonts w:hint="eastAsia" w:eastAsia="仿宋_GB2312"/>
          <w:kern w:val="36"/>
          <w:sz w:val="32"/>
          <w:szCs w:val="32"/>
        </w:rPr>
        <w:t>项目审前业务培训；落实</w:t>
      </w:r>
      <w:r>
        <w:rPr>
          <w:rFonts w:hint="eastAsia" w:eastAsia="仿宋_GB2312"/>
          <w:kern w:val="36"/>
          <w:sz w:val="32"/>
          <w:szCs w:val="32"/>
          <w:lang w:eastAsia="zh-CN"/>
        </w:rPr>
        <w:t>区委</w:t>
      </w:r>
      <w:r>
        <w:rPr>
          <w:rFonts w:hint="eastAsia" w:eastAsia="仿宋_GB2312"/>
          <w:kern w:val="36"/>
          <w:sz w:val="32"/>
          <w:szCs w:val="32"/>
        </w:rPr>
        <w:t>组织部对</w:t>
      </w:r>
      <w:r>
        <w:rPr>
          <w:rFonts w:hint="eastAsia" w:eastAsia="仿宋_GB2312"/>
          <w:kern w:val="36"/>
          <w:sz w:val="32"/>
          <w:szCs w:val="32"/>
          <w:lang w:eastAsia="zh-CN"/>
        </w:rPr>
        <w:t>审计干部</w:t>
      </w:r>
      <w:r>
        <w:rPr>
          <w:rFonts w:hint="eastAsia" w:eastAsia="仿宋_GB2312"/>
          <w:kern w:val="36"/>
          <w:sz w:val="32"/>
          <w:szCs w:val="32"/>
        </w:rPr>
        <w:t>的</w:t>
      </w:r>
      <w:r>
        <w:rPr>
          <w:rFonts w:hint="eastAsia" w:eastAsia="仿宋_GB2312"/>
          <w:kern w:val="36"/>
          <w:sz w:val="32"/>
          <w:szCs w:val="32"/>
          <w:lang w:eastAsia="zh-CN"/>
        </w:rPr>
        <w:t>调训</w:t>
      </w:r>
      <w:r>
        <w:rPr>
          <w:rFonts w:hint="eastAsia" w:ascii="Times New Roman" w:hAnsi="Times New Roman" w:eastAsia="仿宋_GB2312" w:cs="仿宋_GB2312"/>
          <w:kern w:val="2"/>
          <w:sz w:val="32"/>
          <w:szCs w:val="32"/>
          <w:lang w:val="en-US" w:eastAsia="zh-CN" w:bidi="ar-SA"/>
        </w:rPr>
        <w:t>、专题网络培训。同时结合全局工作实际，开展有针对的自主培训，从而实现培训全覆盖。二是重点提高培训的针对性。根据审计干部的不同需求，分层级、分板块、分岗位、分类开展各类培训。充分发挥各业务科室专业特点开展经济责任、行政事业、信息化等审计培训；充分调动青年干部主动性，每月开展青年审计干部研讨。</w:t>
      </w:r>
      <w:r>
        <w:rPr>
          <w:rFonts w:hint="eastAsia" w:ascii="仿宋_GB2312" w:hAnsi="仿宋_GB2312" w:eastAsia="仿宋_GB2312" w:cs="仿宋_GB2312"/>
          <w:kern w:val="36"/>
          <w:sz w:val="32"/>
          <w:szCs w:val="32"/>
        </w:rPr>
        <w:t>进一步提高培训的针对性、有效性，</w:t>
      </w:r>
      <w:r>
        <w:rPr>
          <w:rFonts w:hint="eastAsia" w:eastAsia="仿宋_GB2312"/>
          <w:kern w:val="36"/>
          <w:sz w:val="32"/>
          <w:szCs w:val="32"/>
        </w:rPr>
        <w:t>帮助干部弥补专业知识</w:t>
      </w:r>
      <w:r>
        <w:rPr>
          <w:rFonts w:hint="eastAsia" w:ascii="Times New Roman" w:hAnsi="Times New Roman" w:eastAsia="仿宋_GB2312" w:cs="仿宋_GB2312"/>
          <w:kern w:val="2"/>
          <w:sz w:val="32"/>
          <w:szCs w:val="32"/>
          <w:lang w:val="en-US" w:eastAsia="zh-CN" w:bidi="ar-SA"/>
        </w:rPr>
        <w:t>弱项、能力短板、经验盲区，丰富履职所需的专业知识。三是体现培训方式的多样性。从满足不同人员培训需要出发，根据培训课程要求，采取线下讨论与网络教育结合、专家授课与案例分析结合、个人自学与集中讲座结合等灵活方式开展。从审计经验丰富的干部中遴选实务导师，通过“以审代训”“</w:t>
      </w:r>
      <w:r>
        <w:rPr>
          <w:rFonts w:hint="eastAsia" w:ascii="仿宋_GB2312" w:hAnsi="仿宋_GB2312" w:eastAsia="仿宋_GB2312" w:cs="仿宋_GB2312"/>
          <w:spacing w:val="-4"/>
          <w:sz w:val="32"/>
          <w:szCs w:val="32"/>
        </w:rPr>
        <w:t>项目带教”强化年轻干部特别是新入职干部培训效果。</w:t>
      </w:r>
      <w:r>
        <w:rPr>
          <w:rFonts w:hint="eastAsia" w:ascii="仿宋_GB2312" w:hAnsi="宋体" w:eastAsia="仿宋_GB2312"/>
          <w:bCs/>
          <w:sz w:val="32"/>
          <w:szCs w:val="32"/>
        </w:rPr>
        <w:t>探索案例式教学培训模式，推动审计干部上讲台，逐步建立师资库、案例库和课程库</w:t>
      </w:r>
      <w:r>
        <w:rPr>
          <w:rFonts w:hint="eastAsia" w:eastAsia="仿宋_GB2312"/>
          <w:kern w:val="36"/>
          <w:sz w:val="32"/>
          <w:szCs w:val="32"/>
        </w:rPr>
        <w:t>。</w:t>
      </w:r>
    </w:p>
    <w:p>
      <w:pPr>
        <w:spacing w:line="579" w:lineRule="exact"/>
        <w:ind w:firstLine="640" w:firstLineChars="200"/>
        <w:rPr>
          <w:rFonts w:eastAsia="仿宋_GB2312"/>
          <w:sz w:val="32"/>
          <w:szCs w:val="32"/>
        </w:rPr>
      </w:pPr>
      <w:r>
        <w:rPr>
          <w:rFonts w:eastAsia="仿宋_GB2312"/>
          <w:sz w:val="32"/>
          <w:szCs w:val="32"/>
        </w:rPr>
        <w:t>具体安排如下：</w:t>
      </w:r>
    </w:p>
    <w:p>
      <w:pPr>
        <w:spacing w:line="579" w:lineRule="exact"/>
        <w:ind w:firstLine="640" w:firstLineChars="200"/>
        <w:rPr>
          <w:rFonts w:hint="eastAsia" w:ascii="楷体_GB2312" w:hAnsi="楷体" w:eastAsia="楷体_GB2312"/>
          <w:bCs/>
          <w:sz w:val="32"/>
          <w:szCs w:val="32"/>
        </w:rPr>
      </w:pPr>
      <w:r>
        <w:rPr>
          <w:rFonts w:hint="eastAsia" w:ascii="楷体_GB2312" w:hAnsi="楷体" w:eastAsia="楷体_GB2312"/>
          <w:bCs/>
          <w:sz w:val="32"/>
          <w:szCs w:val="32"/>
        </w:rPr>
        <w:t>（一）进一步强化政治理论和党性教育培训。</w:t>
      </w:r>
    </w:p>
    <w:p>
      <w:pPr>
        <w:spacing w:line="579" w:lineRule="exact"/>
        <w:ind w:firstLine="640" w:firstLineChars="200"/>
        <w:rPr>
          <w:rFonts w:hint="eastAsia" w:ascii="仿宋_GB2312" w:eastAsia="仿宋_GB2312"/>
          <w:sz w:val="32"/>
          <w:szCs w:val="32"/>
        </w:rPr>
      </w:pPr>
      <w:r>
        <w:rPr>
          <w:rFonts w:eastAsia="仿宋_GB2312"/>
          <w:bCs/>
          <w:sz w:val="32"/>
          <w:szCs w:val="32"/>
        </w:rPr>
        <w:t>1．</w:t>
      </w:r>
      <w:r>
        <w:rPr>
          <w:rFonts w:hint="eastAsia" w:eastAsia="仿宋_GB2312"/>
          <w:bCs/>
          <w:sz w:val="32"/>
          <w:szCs w:val="32"/>
        </w:rPr>
        <w:t>持续深化习近平新时代中</w:t>
      </w:r>
      <w:r>
        <w:rPr>
          <w:rFonts w:hint="eastAsia" w:eastAsia="仿宋_GB2312"/>
          <w:bCs/>
          <w:sz w:val="32"/>
          <w:szCs w:val="32"/>
          <w:lang w:eastAsia="zh-CN"/>
        </w:rPr>
        <w:t>国</w:t>
      </w:r>
      <w:r>
        <w:rPr>
          <w:rFonts w:hint="eastAsia" w:eastAsia="仿宋_GB2312"/>
          <w:bCs/>
          <w:sz w:val="32"/>
          <w:szCs w:val="32"/>
        </w:rPr>
        <w:t>特色社会主义思想学习培 训。坚持把学习贯彻习近平新时代中国特色社会主义思想作为培训内容的重中之重，坚持读原著、学原文、悟原理，持续系统学、深入学、跟进学，把着力点聚焦到习近平新时代中国特色社会主义思想是党必须长期坚持的指导思想上，把《习近平新时代中国 特色社会主义思想学习纲要》《习近平新时代中国特色社会主义思想三十讲》和《习近平谈治国理政》和等作为深入学习</w:t>
      </w:r>
      <w:r>
        <w:rPr>
          <w:rFonts w:hint="eastAsia" w:eastAsia="仿宋_GB2312"/>
          <w:bCs/>
          <w:sz w:val="32"/>
          <w:szCs w:val="32"/>
          <w:lang w:eastAsia="zh-CN"/>
        </w:rPr>
        <w:t>领会</w:t>
      </w:r>
      <w:r>
        <w:rPr>
          <w:rFonts w:hint="eastAsia" w:eastAsia="仿宋_GB2312"/>
          <w:bCs/>
          <w:sz w:val="32"/>
          <w:szCs w:val="32"/>
        </w:rPr>
        <w:t>习近平新时代中国特色社会主义思想的权威读本，组织全局党员干部原原本本学、联系实际学，不断深化认识和理解。持续深入学习党的</w:t>
      </w:r>
      <w:r>
        <w:rPr>
          <w:rFonts w:hint="eastAsia" w:eastAsia="仿宋_GB2312"/>
          <w:bCs/>
          <w:sz w:val="32"/>
          <w:szCs w:val="32"/>
          <w:lang w:eastAsia="zh-CN"/>
        </w:rPr>
        <w:t>二十大</w:t>
      </w:r>
      <w:r>
        <w:rPr>
          <w:rFonts w:hint="eastAsia" w:eastAsia="仿宋_GB2312"/>
          <w:bCs/>
          <w:sz w:val="32"/>
          <w:szCs w:val="32"/>
        </w:rPr>
        <w:t>精神，习近平总书记对</w:t>
      </w:r>
      <w:r>
        <w:rPr>
          <w:rFonts w:hint="eastAsia" w:eastAsia="仿宋_GB2312"/>
          <w:bCs/>
          <w:sz w:val="32"/>
          <w:szCs w:val="32"/>
          <w:lang w:eastAsia="zh-CN"/>
        </w:rPr>
        <w:t>天津</w:t>
      </w:r>
      <w:r>
        <w:rPr>
          <w:rFonts w:hint="eastAsia" w:eastAsia="仿宋_GB2312"/>
          <w:bCs/>
          <w:sz w:val="32"/>
          <w:szCs w:val="32"/>
        </w:rPr>
        <w:t>工作的系列重要指示批示精神和习近平总书记对审计工作的重要指示精神。</w:t>
      </w:r>
    </w:p>
    <w:p>
      <w:pPr>
        <w:spacing w:line="579" w:lineRule="exact"/>
        <w:ind w:firstLine="640" w:firstLineChars="200"/>
        <w:rPr>
          <w:rFonts w:hint="eastAsia" w:eastAsia="仿宋_GB2312"/>
          <w:bCs/>
          <w:sz w:val="32"/>
          <w:szCs w:val="32"/>
        </w:rPr>
      </w:pPr>
      <w:r>
        <w:rPr>
          <w:rFonts w:eastAsia="仿宋_GB2312"/>
          <w:bCs/>
          <w:sz w:val="32"/>
          <w:szCs w:val="32"/>
        </w:rPr>
        <w:t>2．</w:t>
      </w:r>
      <w:r>
        <w:rPr>
          <w:rFonts w:hint="eastAsia" w:eastAsia="仿宋_GB2312"/>
          <w:bCs/>
          <w:sz w:val="32"/>
          <w:szCs w:val="32"/>
        </w:rPr>
        <w:t>切实加强理论教育、党性教育和意识形态教育。</w:t>
      </w:r>
      <w:r>
        <w:rPr>
          <w:rFonts w:hint="eastAsia" w:eastAsia="仿宋_GB2312"/>
          <w:bCs/>
          <w:sz w:val="32"/>
          <w:szCs w:val="32"/>
          <w:lang w:eastAsia="zh-CN"/>
        </w:rPr>
        <w:t>始终坚持</w:t>
      </w:r>
      <w:r>
        <w:rPr>
          <w:rFonts w:hint="eastAsia" w:eastAsia="仿宋_GB2312"/>
          <w:bCs/>
          <w:sz w:val="32"/>
          <w:szCs w:val="32"/>
        </w:rPr>
        <w:t>深化拓展“不忘初心、牢记使命”主题教育成果，进一步加强马克思主义基本原理和中国特色社会主义理论体</w:t>
      </w:r>
      <w:bookmarkStart w:id="1" w:name="_GoBack"/>
      <w:bookmarkEnd w:id="1"/>
      <w:r>
        <w:rPr>
          <w:rFonts w:hint="eastAsia" w:eastAsia="仿宋_GB2312"/>
          <w:bCs/>
          <w:sz w:val="32"/>
          <w:szCs w:val="32"/>
        </w:rPr>
        <w:t>系的教育培训，深入开展党章、党的宗旨、党规党纪、党史新中国史、党的优良传统、党风廉政建设等教育培训，强化社会主义核心价值观、道德品行教育。以党章为统领，将《中国共产党纪律处分条例》《中国共产党廉洁自律准则》《关于新形势下党内政治生活的若干准则》《中国共产党党内监督条例》《中国共产党巡视工作条例》《中国共产党问责条例》《中国共产党党和国家机关基层组织工作条例》等列入学习内容，深刻领会以习近平同志为核心的党中央全面从严治党的部署，使全局党员干部对党内基础性法规制度新体系的认识达到新高度，切实把学习成果转化为认真践行遵守新制度体系的政治自觉。关注意识形态领域思想理论动态，</w:t>
      </w:r>
      <w:r>
        <w:rPr>
          <w:rFonts w:hint="eastAsia" w:eastAsia="仿宋_GB2312"/>
          <w:bCs/>
          <w:sz w:val="32"/>
          <w:szCs w:val="32"/>
          <w:lang w:eastAsia="zh-CN"/>
        </w:rPr>
        <w:t>教育</w:t>
      </w:r>
      <w:r>
        <w:rPr>
          <w:rFonts w:hint="eastAsia" w:eastAsia="仿宋_GB2312"/>
          <w:bCs/>
          <w:sz w:val="32"/>
          <w:szCs w:val="32"/>
        </w:rPr>
        <w:t>培训党员干部充分运用马克思主义理论武器，有针对性地对错误思潮进行辨析和批驳，在思想上政治上排除各种干扰、划清是非界限，</w:t>
      </w:r>
      <w:r>
        <w:rPr>
          <w:rFonts w:hint="eastAsia" w:eastAsia="仿宋_GB2312"/>
          <w:bCs/>
          <w:sz w:val="32"/>
          <w:szCs w:val="32"/>
          <w:lang w:eastAsia="zh-CN"/>
        </w:rPr>
        <w:t>增强</w:t>
      </w:r>
      <w:r>
        <w:rPr>
          <w:rFonts w:hint="eastAsia" w:eastAsia="仿宋_GB2312"/>
          <w:bCs/>
          <w:sz w:val="32"/>
          <w:szCs w:val="32"/>
        </w:rPr>
        <w:t>政治定力，保持正确方向。</w:t>
      </w:r>
    </w:p>
    <w:p>
      <w:pPr>
        <w:spacing w:line="579" w:lineRule="exact"/>
        <w:ind w:firstLine="640" w:firstLineChars="200"/>
        <w:rPr>
          <w:rFonts w:hint="default" w:eastAsia="仿宋_GB2312"/>
          <w:bCs/>
          <w:sz w:val="32"/>
          <w:szCs w:val="32"/>
          <w:lang w:val="en-US" w:eastAsia="zh-CN"/>
        </w:rPr>
      </w:pPr>
      <w:r>
        <w:rPr>
          <w:rFonts w:hint="eastAsia" w:eastAsia="仿宋_GB2312"/>
          <w:bCs/>
          <w:sz w:val="32"/>
          <w:szCs w:val="32"/>
          <w:lang w:val="en-US" w:eastAsia="zh-CN"/>
        </w:rPr>
        <w:t>3. 及时开展对中央、市委、区委重要会议、重要文件、重大决策部署的学习培训。第一时间学习领会中央、市委、区委重要会议和文件精神，坚决贯彻执行中央、市委、区委重大决策部署。及时将中央关于经济建设、政治建设、文化建设、社会建设、生态文明建设和党的建设等方面的重大决策部署，市委、区委全会精神以及十项行动、十项三年行动计划、推进优化营商环境、扫黑除恶及六稳六保等重要部署纳入教育培训内容，做到培训跟进、学习跟进、认识跟进、行动跟进。</w:t>
      </w:r>
    </w:p>
    <w:p>
      <w:pPr>
        <w:spacing w:line="579" w:lineRule="exact"/>
        <w:ind w:firstLine="640" w:firstLineChars="200"/>
        <w:rPr>
          <w:rFonts w:hint="eastAsia" w:ascii="楷体_GB2312" w:hAnsi="楷体" w:eastAsia="楷体_GB2312"/>
          <w:bCs/>
          <w:sz w:val="32"/>
          <w:szCs w:val="32"/>
        </w:rPr>
      </w:pPr>
      <w:r>
        <w:rPr>
          <w:rFonts w:hint="eastAsia" w:ascii="楷体_GB2312" w:hAnsi="楷体" w:eastAsia="楷体_GB2312"/>
          <w:bCs/>
          <w:sz w:val="32"/>
          <w:szCs w:val="32"/>
        </w:rPr>
        <w:t>（二）持续推进审计专业能力和专业知识更新培训。</w:t>
      </w:r>
    </w:p>
    <w:p>
      <w:pPr>
        <w:spacing w:line="579" w:lineRule="exact"/>
        <w:ind w:firstLine="640" w:firstLineChars="200"/>
        <w:rPr>
          <w:rFonts w:hint="eastAsia" w:eastAsia="仿宋_GB2312"/>
          <w:sz w:val="32"/>
          <w:szCs w:val="32"/>
        </w:rPr>
      </w:pPr>
      <w:r>
        <w:rPr>
          <w:rFonts w:hint="eastAsia" w:eastAsia="仿宋_GB2312"/>
          <w:bCs/>
          <w:sz w:val="32"/>
          <w:szCs w:val="32"/>
          <w:lang w:val="en-US" w:eastAsia="zh-CN"/>
        </w:rPr>
        <w:t>4</w:t>
      </w:r>
      <w:r>
        <w:rPr>
          <w:rFonts w:eastAsia="仿宋_GB2312"/>
          <w:bCs/>
          <w:sz w:val="32"/>
          <w:szCs w:val="32"/>
        </w:rPr>
        <w:t>．</w:t>
      </w:r>
      <w:r>
        <w:rPr>
          <w:rFonts w:hint="eastAsia" w:eastAsia="仿宋_GB2312"/>
          <w:bCs/>
          <w:sz w:val="32"/>
          <w:szCs w:val="32"/>
        </w:rPr>
        <w:t>着力加强审计业务知识教育培训。根据进一步加快审计队伍专业化建设进程的要求，举办和派员参加审计业务知识培训班，帮助审计干部掌握和运用当代审计的最新理念和最新审计技巧与方法，着力提高审计干部依法审计能力，优化审计系统的人才</w:t>
      </w:r>
      <w:r>
        <w:rPr>
          <w:rFonts w:hint="eastAsia" w:eastAsia="仿宋_GB2312"/>
          <w:bCs/>
          <w:sz w:val="32"/>
          <w:szCs w:val="32"/>
          <w:lang w:eastAsia="zh-CN"/>
        </w:rPr>
        <w:t>结构</w:t>
      </w:r>
      <w:r>
        <w:rPr>
          <w:rFonts w:hint="eastAsia" w:eastAsia="仿宋_GB2312"/>
          <w:bCs/>
          <w:sz w:val="32"/>
          <w:szCs w:val="32"/>
        </w:rPr>
        <w:t>和审计干部的知识</w:t>
      </w:r>
      <w:r>
        <w:rPr>
          <w:rFonts w:hint="eastAsia" w:eastAsia="仿宋_GB2312"/>
          <w:bCs/>
          <w:sz w:val="32"/>
          <w:szCs w:val="32"/>
          <w:lang w:eastAsia="zh-CN"/>
        </w:rPr>
        <w:t>结构</w:t>
      </w:r>
      <w:r>
        <w:rPr>
          <w:rFonts w:hint="eastAsia" w:eastAsia="仿宋_GB2312"/>
          <w:bCs/>
          <w:sz w:val="32"/>
          <w:szCs w:val="32"/>
        </w:rPr>
        <w:t>，推进审计职业化建设，保障审计事业健康持续发展。</w:t>
      </w:r>
    </w:p>
    <w:p>
      <w:pPr>
        <w:spacing w:line="579" w:lineRule="exact"/>
        <w:ind w:firstLine="640" w:firstLineChars="200"/>
        <w:rPr>
          <w:rFonts w:hint="eastAsia" w:eastAsia="仿宋_GB2312"/>
          <w:bCs/>
          <w:sz w:val="32"/>
          <w:szCs w:val="32"/>
        </w:rPr>
      </w:pPr>
      <w:r>
        <w:rPr>
          <w:rFonts w:hint="eastAsia" w:eastAsia="仿宋_GB2312"/>
          <w:bCs/>
          <w:sz w:val="32"/>
          <w:szCs w:val="32"/>
          <w:lang w:val="en-US" w:eastAsia="zh-CN"/>
        </w:rPr>
        <w:t>5</w:t>
      </w:r>
      <w:r>
        <w:rPr>
          <w:rFonts w:eastAsia="仿宋_GB2312"/>
          <w:bCs/>
          <w:sz w:val="32"/>
          <w:szCs w:val="32"/>
        </w:rPr>
        <w:t>．按需施教开展分层级培训。</w:t>
      </w:r>
      <w:r>
        <w:rPr>
          <w:rFonts w:hint="eastAsia" w:eastAsia="仿宋_GB2312"/>
          <w:sz w:val="32"/>
          <w:szCs w:val="32"/>
        </w:rPr>
        <w:t>对业务骨干、青年干部、新入职人员分别开展专题培训。通过组织科技领导干部参与区级领导能力和监督管理政策培训，进一步增强责任意识，提高抓管理带队伍水平。通过组织业务骨干、青年干部及新入职人员参与审计署、市审计局开展的各类业务培训分别达到提升业务水平、掌握工作技巧及规范工作要求等目的。同时，由法制科</w:t>
      </w:r>
      <w:r>
        <w:rPr>
          <w:rFonts w:hint="eastAsia" w:ascii="仿宋_GB2312" w:eastAsia="仿宋_GB2312"/>
          <w:sz w:val="32"/>
          <w:szCs w:val="32"/>
        </w:rPr>
        <w:t>围绕审计工作中心任务的需要，分类、分岗位按需施教。</w:t>
      </w:r>
      <w:r>
        <w:rPr>
          <w:rFonts w:hint="eastAsia" w:eastAsia="仿宋_GB2312"/>
          <w:sz w:val="32"/>
          <w:szCs w:val="32"/>
        </w:rPr>
        <w:t>培训内容主要包括</w:t>
      </w:r>
      <w:r>
        <w:rPr>
          <w:rFonts w:hint="eastAsia" w:ascii="仿宋_GB2312" w:eastAsia="仿宋_GB2312"/>
          <w:sz w:val="32"/>
          <w:szCs w:val="32"/>
        </w:rPr>
        <w:t>新颁布法规政策解读、审计基础知识和技能技巧培训、审计工作经验交流等。</w:t>
      </w:r>
    </w:p>
    <w:p>
      <w:pPr>
        <w:spacing w:line="579" w:lineRule="exact"/>
        <w:ind w:firstLine="640" w:firstLineChars="200"/>
        <w:rPr>
          <w:rFonts w:hint="eastAsia" w:ascii="仿宋_GB2312" w:eastAsia="仿宋_GB2312"/>
          <w:sz w:val="32"/>
          <w:szCs w:val="32"/>
        </w:rPr>
      </w:pPr>
      <w:r>
        <w:rPr>
          <w:rFonts w:hint="eastAsia" w:eastAsia="仿宋_GB2312"/>
          <w:bCs/>
          <w:sz w:val="32"/>
          <w:szCs w:val="32"/>
          <w:lang w:val="en-US" w:eastAsia="zh-CN"/>
        </w:rPr>
        <w:t>6</w:t>
      </w:r>
      <w:r>
        <w:rPr>
          <w:rFonts w:eastAsia="仿宋_GB2312"/>
          <w:bCs/>
          <w:sz w:val="32"/>
          <w:szCs w:val="32"/>
        </w:rPr>
        <w:t>．因地制宜地组织好集中整训工作。</w:t>
      </w:r>
      <w:r>
        <w:rPr>
          <w:rFonts w:hint="eastAsia" w:eastAsia="仿宋_GB2312"/>
          <w:sz w:val="32"/>
          <w:szCs w:val="32"/>
        </w:rPr>
        <w:t>结合市审计局整训要求，深入学习贯彻习近平新时代中国特色社会主义思想，贯彻落实党中央对审计工作的部署要求，更好发挥审计在党和国家监督体系中的重要作用。培训内容主要围绕贯彻落实新发展理念、深化供给侧结构性改革、京津冀协同发展、乡村振兴战略、生态文明建设和党的建设</w:t>
      </w:r>
      <w:r>
        <w:rPr>
          <w:rFonts w:hint="eastAsia" w:eastAsia="仿宋_GB2312"/>
          <w:sz w:val="32"/>
          <w:szCs w:val="32"/>
          <w:lang w:eastAsia="zh-CN"/>
        </w:rPr>
        <w:t>、优化营商环境、扫黑除恶及六稳六保</w:t>
      </w:r>
      <w:r>
        <w:rPr>
          <w:rFonts w:hint="eastAsia" w:ascii="仿宋_GB2312" w:eastAsia="仿宋_GB2312"/>
          <w:sz w:val="32"/>
          <w:szCs w:val="32"/>
        </w:rPr>
        <w:t>等</w:t>
      </w:r>
      <w:r>
        <w:rPr>
          <w:rFonts w:hint="eastAsia" w:ascii="仿宋_GB2312" w:eastAsia="仿宋_GB2312"/>
          <w:sz w:val="32"/>
          <w:szCs w:val="32"/>
          <w:lang w:eastAsia="zh-CN"/>
        </w:rPr>
        <w:t>重点工作</w:t>
      </w:r>
      <w:r>
        <w:rPr>
          <w:rFonts w:hint="eastAsia" w:ascii="仿宋_GB2312" w:eastAsia="仿宋_GB2312"/>
          <w:sz w:val="32"/>
          <w:szCs w:val="32"/>
        </w:rPr>
        <w:t>开展。引导和帮助审计干部念好“五所大学”，丰富专业知识、提升专业能力、锤炼专业作风、培育专业精神，不断增强推动高质量发展的本领。</w:t>
      </w:r>
    </w:p>
    <w:p>
      <w:pPr>
        <w:spacing w:line="579" w:lineRule="exact"/>
        <w:ind w:firstLine="640" w:firstLineChars="200"/>
        <w:rPr>
          <w:rFonts w:hint="eastAsia" w:eastAsia="仿宋_GB2312"/>
          <w:bCs/>
          <w:sz w:val="32"/>
          <w:szCs w:val="32"/>
        </w:rPr>
      </w:pPr>
      <w:r>
        <w:rPr>
          <w:rFonts w:eastAsia="仿宋_GB2312"/>
          <w:bCs/>
          <w:sz w:val="32"/>
          <w:szCs w:val="32"/>
        </w:rPr>
        <w:t>7．组织</w:t>
      </w:r>
      <w:r>
        <w:rPr>
          <w:rFonts w:hint="eastAsia" w:eastAsia="仿宋_GB2312"/>
          <w:bCs/>
          <w:sz w:val="32"/>
          <w:szCs w:val="32"/>
        </w:rPr>
        <w:t>新任公务员进行</w:t>
      </w:r>
      <w:r>
        <w:rPr>
          <w:rFonts w:eastAsia="仿宋_GB2312"/>
          <w:bCs/>
          <w:sz w:val="32"/>
          <w:szCs w:val="32"/>
        </w:rPr>
        <w:t>计算机审计中级培训。</w:t>
      </w:r>
      <w:r>
        <w:rPr>
          <w:rFonts w:hint="eastAsia" w:ascii="仿宋_GB2312" w:eastAsia="仿宋_GB2312"/>
          <w:sz w:val="32"/>
          <w:szCs w:val="32"/>
        </w:rPr>
        <w:t>培训内容主要围绕计算机审计知识和操作技能开设课程，进一步提升大数据背景下审计人员运用信息化思维方式分析和解决问题的能力，为深化大数据审计提供保障。</w:t>
      </w:r>
    </w:p>
    <w:p>
      <w:pPr>
        <w:spacing w:line="579" w:lineRule="exact"/>
        <w:ind w:firstLine="640" w:firstLineChars="200"/>
        <w:rPr>
          <w:rFonts w:hint="eastAsia" w:ascii="楷体_GB2312" w:eastAsia="楷体_GB2312"/>
          <w:sz w:val="32"/>
          <w:szCs w:val="32"/>
        </w:rPr>
      </w:pPr>
      <w:r>
        <w:rPr>
          <w:rFonts w:hint="eastAsia" w:ascii="楷体_GB2312" w:hAnsi="楷体" w:eastAsia="楷体_GB2312"/>
          <w:bCs/>
          <w:sz w:val="32"/>
          <w:szCs w:val="32"/>
        </w:rPr>
        <w:t>（三）统筹开展</w:t>
      </w:r>
      <w:r>
        <w:rPr>
          <w:rFonts w:hint="eastAsia" w:ascii="楷体_GB2312" w:eastAsia="楷体_GB2312"/>
          <w:sz w:val="32"/>
          <w:szCs w:val="32"/>
        </w:rPr>
        <w:t>综合知识和技能培训。</w:t>
      </w:r>
    </w:p>
    <w:p>
      <w:pPr>
        <w:spacing w:line="579" w:lineRule="exact"/>
        <w:ind w:firstLine="640" w:firstLineChars="200"/>
        <w:rPr>
          <w:rFonts w:hint="eastAsia" w:ascii="仿宋_GB2312" w:eastAsia="仿宋_GB2312"/>
          <w:sz w:val="32"/>
          <w:szCs w:val="32"/>
        </w:rPr>
      </w:pPr>
      <w:r>
        <w:rPr>
          <w:rFonts w:hint="eastAsia" w:eastAsia="仿宋_GB2312"/>
          <w:sz w:val="32"/>
          <w:szCs w:val="32"/>
        </w:rPr>
        <w:t>8</w:t>
      </w:r>
      <w:r>
        <w:rPr>
          <w:rFonts w:eastAsia="仿宋_GB2312"/>
          <w:sz w:val="32"/>
          <w:szCs w:val="32"/>
        </w:rPr>
        <w:t>．开展综合知识培训。</w:t>
      </w:r>
      <w:r>
        <w:rPr>
          <w:rFonts w:hint="eastAsia" w:eastAsia="仿宋_GB2312"/>
          <w:sz w:val="32"/>
          <w:szCs w:val="32"/>
        </w:rPr>
        <w:t>按照相关单位要求，结合我局实际，加强法律法规、意识形态、反腐倡廉、保</w:t>
      </w:r>
      <w:r>
        <w:rPr>
          <w:rFonts w:hint="eastAsia" w:ascii="仿宋_GB2312" w:eastAsia="仿宋_GB2312"/>
          <w:sz w:val="32"/>
          <w:szCs w:val="32"/>
        </w:rPr>
        <w:t>密、国家安全、</w:t>
      </w:r>
      <w:r>
        <w:rPr>
          <w:rFonts w:hint="eastAsia" w:ascii="仿宋_GB2312" w:eastAsia="仿宋_GB2312"/>
          <w:sz w:val="32"/>
          <w:szCs w:val="32"/>
          <w:lang w:eastAsia="zh-CN"/>
        </w:rPr>
        <w:t>档案管理、</w:t>
      </w:r>
      <w:r>
        <w:rPr>
          <w:rFonts w:hint="eastAsia" w:ascii="仿宋_GB2312" w:eastAsia="仿宋_GB2312"/>
          <w:sz w:val="32"/>
          <w:szCs w:val="32"/>
        </w:rPr>
        <w:t>应急管理、安全生产、心理健康等综合知识的培训。</w:t>
      </w:r>
    </w:p>
    <w:p>
      <w:pPr>
        <w:spacing w:line="579" w:lineRule="exact"/>
        <w:ind w:firstLine="640" w:firstLineChars="200"/>
        <w:rPr>
          <w:rFonts w:hint="eastAsia" w:eastAsia="仿宋_GB2312"/>
          <w:bCs/>
          <w:sz w:val="32"/>
          <w:szCs w:val="32"/>
        </w:rPr>
      </w:pPr>
      <w:r>
        <w:rPr>
          <w:rFonts w:hint="eastAsia" w:eastAsia="仿宋_GB2312"/>
          <w:sz w:val="32"/>
          <w:szCs w:val="32"/>
        </w:rPr>
        <w:t>9</w:t>
      </w:r>
      <w:r>
        <w:rPr>
          <w:rFonts w:eastAsia="仿宋_GB2312"/>
          <w:sz w:val="32"/>
          <w:szCs w:val="32"/>
        </w:rPr>
        <w:t>．广泛开展职业道德培训。</w:t>
      </w:r>
      <w:r>
        <w:rPr>
          <w:rFonts w:hint="eastAsia" w:eastAsia="仿宋_GB2312"/>
          <w:bCs/>
          <w:sz w:val="32"/>
          <w:szCs w:val="32"/>
        </w:rPr>
        <w:t>以“坚定信念、忠于国家、服务人民、恪尽职守、依法办事、公正廉洁”为主要内容，以“恪守职业道德，善于责任担当”为主题，开展职业道德教育和实践活动，引导审计干部自觉培育高尚的精神追求和良好的职业操守，切实提升职业荣誉感、责任感和归属感。</w:t>
      </w:r>
    </w:p>
    <w:p>
      <w:pPr>
        <w:spacing w:line="579" w:lineRule="exact"/>
        <w:rPr>
          <w:rFonts w:hint="eastAsia" w:ascii="楷体_GB2312" w:hAnsi="楷体" w:eastAsia="楷体_GB2312"/>
          <w:bCs/>
          <w:sz w:val="32"/>
          <w:szCs w:val="32"/>
        </w:rPr>
      </w:pPr>
      <w:r>
        <w:rPr>
          <w:rFonts w:hint="eastAsia" w:ascii="楷体_GB2312" w:hAnsi="楷体" w:eastAsia="楷体_GB2312"/>
          <w:bCs/>
          <w:sz w:val="32"/>
          <w:szCs w:val="32"/>
        </w:rPr>
        <w:t xml:space="preserve">    （四）严密组织好干部网络培训、在线学习。</w:t>
      </w:r>
    </w:p>
    <w:p>
      <w:pPr>
        <w:spacing w:line="579" w:lineRule="exact"/>
        <w:ind w:firstLine="640" w:firstLineChars="200"/>
        <w:rPr>
          <w:rFonts w:hint="eastAsia" w:eastAsia="仿宋_GB2312"/>
          <w:sz w:val="32"/>
          <w:szCs w:val="32"/>
        </w:rPr>
      </w:pPr>
      <w:r>
        <w:rPr>
          <w:rFonts w:hint="eastAsia" w:eastAsia="仿宋_GB2312"/>
          <w:bCs/>
          <w:sz w:val="32"/>
          <w:szCs w:val="32"/>
        </w:rPr>
        <w:t>10</w:t>
      </w:r>
      <w:r>
        <w:rPr>
          <w:rFonts w:eastAsia="仿宋_GB2312"/>
          <w:bCs/>
          <w:sz w:val="32"/>
          <w:szCs w:val="32"/>
        </w:rPr>
        <w:t>. 抓好干部在线学习。</w:t>
      </w:r>
      <w:r>
        <w:rPr>
          <w:rFonts w:hint="eastAsia" w:ascii="仿宋_GB2312" w:eastAsia="仿宋_GB2312"/>
          <w:sz w:val="32"/>
          <w:szCs w:val="32"/>
        </w:rPr>
        <w:t>组织全体干部参加市委组织部举办的《天津干部在线学习》网络培训，全年不少于</w:t>
      </w:r>
      <w:r>
        <w:rPr>
          <w:rFonts w:eastAsia="仿宋_GB2312"/>
          <w:sz w:val="32"/>
          <w:szCs w:val="32"/>
        </w:rPr>
        <w:t>50</w:t>
      </w:r>
      <w:r>
        <w:rPr>
          <w:rFonts w:hint="eastAsia" w:ascii="仿宋_GB2312" w:eastAsia="仿宋_GB2312"/>
          <w:sz w:val="32"/>
          <w:szCs w:val="32"/>
        </w:rPr>
        <w:t>学时。利用好“学习强国”教育平台，提升审计机关干部综合理论水平。</w:t>
      </w:r>
    </w:p>
    <w:p>
      <w:pPr>
        <w:spacing w:line="579" w:lineRule="exact"/>
        <w:rPr>
          <w:rFonts w:hint="eastAsia" w:ascii="楷体_GB2312" w:hAnsi="楷体" w:eastAsia="楷体_GB2312"/>
          <w:bCs/>
          <w:sz w:val="32"/>
          <w:szCs w:val="32"/>
        </w:rPr>
      </w:pPr>
      <w:r>
        <w:rPr>
          <w:rFonts w:hint="eastAsia" w:ascii="楷体_GB2312" w:hAnsi="楷体" w:eastAsia="楷体_GB2312"/>
          <w:bCs/>
          <w:sz w:val="32"/>
          <w:szCs w:val="32"/>
        </w:rPr>
        <w:t xml:space="preserve">   （五）认真落实好上级组织的调训、轮训和任职培训任务。</w:t>
      </w:r>
    </w:p>
    <w:p>
      <w:pPr>
        <w:spacing w:line="579" w:lineRule="exact"/>
        <w:ind w:firstLine="640" w:firstLineChars="200"/>
        <w:rPr>
          <w:rFonts w:hint="eastAsia" w:ascii="仿宋_GB2312" w:eastAsia="仿宋_GB2312"/>
          <w:sz w:val="32"/>
          <w:szCs w:val="32"/>
        </w:rPr>
      </w:pPr>
      <w:r>
        <w:rPr>
          <w:rFonts w:hint="eastAsia" w:eastAsia="仿宋_GB2312"/>
          <w:sz w:val="32"/>
          <w:szCs w:val="32"/>
        </w:rPr>
        <w:t>11．</w:t>
      </w:r>
      <w:r>
        <w:rPr>
          <w:rFonts w:hint="eastAsia" w:ascii="仿宋_GB2312" w:eastAsia="仿宋_GB2312"/>
          <w:sz w:val="32"/>
          <w:szCs w:val="32"/>
        </w:rPr>
        <w:t>积极选派干部参加区委组织部、区委统战部组织的各级干部调训、轮训、专题培训和任职培训，做到应训尽训，实现全覆盖。特别注意安排非党干部参加上级统战部门和民主党派组织的各类培训，提高他们参政议政的能力。</w:t>
      </w:r>
    </w:p>
    <w:p>
      <w:pPr>
        <w:spacing w:line="579" w:lineRule="exact"/>
        <w:ind w:firstLine="640" w:firstLineChars="200"/>
        <w:rPr>
          <w:rFonts w:hint="eastAsia" w:eastAsia="黑体"/>
          <w:bCs/>
          <w:sz w:val="32"/>
          <w:szCs w:val="32"/>
        </w:rPr>
      </w:pPr>
      <w:r>
        <w:rPr>
          <w:rFonts w:hint="eastAsia" w:eastAsia="黑体"/>
          <w:bCs/>
          <w:sz w:val="32"/>
          <w:szCs w:val="32"/>
        </w:rPr>
        <w:t>三、培训职责分工和工作要求</w:t>
      </w:r>
    </w:p>
    <w:p>
      <w:pPr>
        <w:spacing w:line="579" w:lineRule="exact"/>
        <w:ind w:firstLine="640" w:firstLineChars="200"/>
        <w:rPr>
          <w:rFonts w:ascii="仿宋_GB2312" w:eastAsia="仿宋_GB2312"/>
          <w:sz w:val="32"/>
          <w:szCs w:val="32"/>
        </w:rPr>
      </w:pPr>
      <w:r>
        <w:rPr>
          <w:rFonts w:hint="eastAsia" w:ascii="楷体_GB2312" w:hAnsi="楷体" w:eastAsia="楷体_GB2312"/>
          <w:bCs/>
          <w:sz w:val="32"/>
          <w:szCs w:val="32"/>
        </w:rPr>
        <w:t>（一）加强组织领导。</w:t>
      </w:r>
      <w:r>
        <w:rPr>
          <w:rFonts w:hint="eastAsia" w:ascii="仿宋_GB2312" w:eastAsia="仿宋_GB2312"/>
          <w:sz w:val="32"/>
          <w:szCs w:val="32"/>
        </w:rPr>
        <w:t>局办公室为教育培训工作的牵头组织部门，严把干部教育培训的政治关、质量关和纪律关。各业务科室应各司其职、密切配合、形成合力，保证培训计划在规定时限内落实。各科室要统筹安排，处理好培训与工作的关系，认真组织干部按时参加培训，确保培训计划的全面落实。</w:t>
      </w:r>
    </w:p>
    <w:p>
      <w:pPr>
        <w:spacing w:line="579" w:lineRule="exact"/>
        <w:ind w:firstLine="640" w:firstLineChars="200"/>
        <w:rPr>
          <w:rFonts w:hint="eastAsia" w:ascii="仿宋_GB2312" w:hAnsi="楷体" w:eastAsia="仿宋_GB2312"/>
          <w:bCs/>
          <w:sz w:val="32"/>
          <w:szCs w:val="32"/>
        </w:rPr>
      </w:pPr>
      <w:r>
        <w:rPr>
          <w:rFonts w:hint="eastAsia" w:ascii="楷体_GB2312" w:hAnsi="楷体" w:eastAsia="楷体_GB2312"/>
          <w:bCs/>
          <w:sz w:val="32"/>
          <w:szCs w:val="32"/>
        </w:rPr>
        <w:t>（二）完善培训需求调研及培训管理制度。</w:t>
      </w:r>
      <w:r>
        <w:rPr>
          <w:rFonts w:hint="eastAsia" w:ascii="仿宋_GB2312" w:hAnsi="楷体" w:eastAsia="仿宋_GB2312"/>
          <w:bCs/>
          <w:sz w:val="32"/>
          <w:szCs w:val="32"/>
        </w:rPr>
        <w:t>局办公室要牢固树立按需培训理念，突出组织需求和岗位需求，把需求调研贯穿于培训全过程</w:t>
      </w:r>
      <w:r>
        <w:rPr>
          <w:rFonts w:hint="eastAsia" w:ascii="仿宋_GB2312" w:eastAsia="仿宋_GB2312"/>
          <w:sz w:val="32"/>
          <w:szCs w:val="32"/>
        </w:rPr>
        <w:t>。加强培训全流程精细化管理，健全培训管理制度。</w:t>
      </w:r>
    </w:p>
    <w:p>
      <w:pPr>
        <w:spacing w:line="579" w:lineRule="exact"/>
        <w:ind w:firstLine="640" w:firstLineChars="200"/>
        <w:rPr>
          <w:rFonts w:hint="eastAsia" w:ascii="仿宋_GB2312" w:eastAsia="仿宋_GB2312"/>
          <w:sz w:val="32"/>
          <w:szCs w:val="32"/>
        </w:rPr>
      </w:pPr>
      <w:r>
        <w:rPr>
          <w:rFonts w:hint="eastAsia" w:ascii="楷体_GB2312" w:hAnsi="楷体" w:eastAsia="楷体_GB2312"/>
          <w:bCs/>
          <w:sz w:val="32"/>
          <w:szCs w:val="32"/>
        </w:rPr>
        <w:t>（三）强化督促考核。</w:t>
      </w:r>
      <w:r>
        <w:rPr>
          <w:rFonts w:hint="eastAsia" w:ascii="仿宋_GB2312" w:hAnsi="楷体" w:eastAsia="仿宋_GB2312"/>
          <w:sz w:val="32"/>
          <w:szCs w:val="32"/>
        </w:rPr>
        <w:t>局办公室负责</w:t>
      </w:r>
      <w:r>
        <w:rPr>
          <w:rFonts w:hint="eastAsia" w:ascii="仿宋_GB2312" w:eastAsia="仿宋_GB2312"/>
          <w:sz w:val="32"/>
          <w:szCs w:val="32"/>
        </w:rPr>
        <w:t>教育培训的督促和计划落实情况考核。各科室应加强对培训工作的督促，及时了解培训情况，协调解决培训过程中遇到的实际问题，确保培训工作质量和效果。</w:t>
      </w:r>
    </w:p>
    <w:p>
      <w:pPr>
        <w:spacing w:line="579" w:lineRule="exact"/>
        <w:ind w:firstLine="720" w:firstLineChars="225"/>
        <w:rPr>
          <w:rFonts w:hint="eastAsia" w:eastAsia="仿宋_GB2312"/>
          <w:sz w:val="32"/>
          <w:szCs w:val="32"/>
        </w:rPr>
      </w:pPr>
    </w:p>
    <w:p>
      <w:pPr>
        <w:adjustRightInd w:val="0"/>
        <w:snapToGrid w:val="0"/>
        <w:spacing w:line="579" w:lineRule="exact"/>
        <w:rPr>
          <w:rFonts w:hint="eastAsia" w:ascii="仿宋_GB2312" w:eastAsia="仿宋_GB2312"/>
          <w:sz w:val="32"/>
          <w:szCs w:val="32"/>
        </w:rPr>
      </w:pPr>
      <w:r>
        <w:rPr>
          <w:rFonts w:hint="eastAsia" w:eastAsia="仿宋_GB2312"/>
          <w:sz w:val="32"/>
          <w:szCs w:val="32"/>
        </w:rPr>
        <w:t xml:space="preserve">    </w:t>
      </w:r>
      <w:bookmarkStart w:id="0" w:name="成文日期"/>
      <w:bookmarkEnd w:id="0"/>
    </w:p>
    <w:p>
      <w:pPr>
        <w:spacing w:line="560" w:lineRule="exact"/>
        <w:ind w:left="640"/>
        <w:rPr>
          <w:rFonts w:ascii="仿宋_GB2312" w:eastAsia="仿宋_GB2312"/>
          <w:sz w:val="32"/>
          <w:szCs w:val="32"/>
        </w:rPr>
      </w:pPr>
    </w:p>
    <w:p>
      <w:pPr>
        <w:spacing w:line="560" w:lineRule="exact"/>
        <w:ind w:left="640"/>
        <w:rPr>
          <w:rFonts w:ascii="仿宋_GB2312" w:eastAsia="仿宋_GB2312"/>
          <w:sz w:val="32"/>
          <w:szCs w:val="32"/>
        </w:rPr>
      </w:pPr>
    </w:p>
    <w:p>
      <w:pPr>
        <w:spacing w:line="560" w:lineRule="exact"/>
        <w:ind w:left="640"/>
        <w:rPr>
          <w:rFonts w:ascii="仿宋_GB2312" w:eastAsia="仿宋_GB2312"/>
          <w:sz w:val="32"/>
          <w:szCs w:val="32"/>
        </w:rPr>
      </w:pPr>
      <w:r>
        <w:rPr>
          <w:rFonts w:hint="eastAsia" w:ascii="仿宋_GB2312" w:eastAsia="仿宋_GB2312"/>
          <w:sz w:val="32"/>
          <w:szCs w:val="32"/>
        </w:rPr>
        <w:t xml:space="preserve">                           天津市东丽区审计局</w:t>
      </w:r>
    </w:p>
    <w:p>
      <w:pPr>
        <w:spacing w:line="560" w:lineRule="exact"/>
        <w:ind w:left="64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p>
    <w:p>
      <w:pPr>
        <w:spacing w:line="560" w:lineRule="exact"/>
        <w:ind w:left="64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FC40187-256B-4F58-B0A0-F479AE934B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B071C70-424B-4550-94CE-623BB509258A}"/>
  </w:font>
  <w:font w:name="方正小标宋简体">
    <w:panose1 w:val="02000000000000000000"/>
    <w:charset w:val="86"/>
    <w:family w:val="script"/>
    <w:pitch w:val="default"/>
    <w:sig w:usb0="00000001" w:usb1="08000000" w:usb2="00000000" w:usb3="00000000" w:csb0="00040000" w:csb1="00000000"/>
    <w:embedRegular r:id="rId3" w:fontKey="{922174AF-B0B6-43A9-B04F-C631F48AE1C9}"/>
  </w:font>
  <w:font w:name="仿宋_GB2312">
    <w:panose1 w:val="02010609030101010101"/>
    <w:charset w:val="86"/>
    <w:family w:val="modern"/>
    <w:pitch w:val="default"/>
    <w:sig w:usb0="00000001" w:usb1="080E0000" w:usb2="00000000" w:usb3="00000000" w:csb0="00040000" w:csb1="00000000"/>
    <w:embedRegular r:id="rId4" w:fontKey="{3BF8A1B4-24CE-49C4-A88B-8DFF2211958D}"/>
  </w:font>
  <w:font w:name="楷体_GB2312">
    <w:panose1 w:val="02010609030101010101"/>
    <w:charset w:val="86"/>
    <w:family w:val="modern"/>
    <w:pitch w:val="default"/>
    <w:sig w:usb0="00000001" w:usb1="080E0000" w:usb2="00000000" w:usb3="00000000" w:csb0="00040000" w:csb1="00000000"/>
    <w:embedRegular r:id="rId5" w:fontKey="{A986FF66-E2F4-4D27-A203-B0184E7AAB07}"/>
  </w:font>
  <w:font w:name="楷体">
    <w:panose1 w:val="02010609060101010101"/>
    <w:charset w:val="86"/>
    <w:family w:val="modern"/>
    <w:pitch w:val="default"/>
    <w:sig w:usb0="800002BF" w:usb1="38CF7CFA" w:usb2="00000016" w:usb3="00000000" w:csb0="00040001" w:csb1="00000000"/>
    <w:embedRegular r:id="rId6" w:fontKey="{69614313-F6AE-4502-8AE5-D73E67D6CD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TlhZTg1N2VjMTI2MWU3MGVlOTY4MjFhZjFkZTYifQ=="/>
  </w:docVars>
  <w:rsids>
    <w:rsidRoot w:val="46BB1480"/>
    <w:rsid w:val="121B53C5"/>
    <w:rsid w:val="27A70973"/>
    <w:rsid w:val="36E06D7A"/>
    <w:rsid w:val="46BB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3359</Words>
  <Characters>3382</Characters>
  <Lines>0</Lines>
  <Paragraphs>0</Paragraphs>
  <TotalTime>26</TotalTime>
  <ScaleCrop>false</ScaleCrop>
  <LinksUpToDate>false</LinksUpToDate>
  <CharactersWithSpaces>3453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2024-04-29T09:08:00Z</dcterms:created>
  <dc:creator>王凯</dc:creator>
  <cp:lastModifiedBy>王凯</cp:lastModifiedBy>
  <dcterms:modified xsi:type="dcterms:W3CDTF">2024-05-27T09:44:58Z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CACB496D558E479481656EEB52C9E459_11</vt:lpwstr>
  </property>
</Properties>
</file>