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36EABA">
      <w:pPr>
        <w:spacing w:beforeLines="0" w:afterLines="0" w:line="600" w:lineRule="exact"/>
        <w:jc w:val="both"/>
        <w:rPr>
          <w:rFonts w:hint="eastAsia" w:ascii="黑体" w:hAnsi="黑体" w:eastAsia="黑体"/>
          <w:kern w:val="2"/>
          <w:sz w:val="32"/>
          <w:szCs w:val="24"/>
          <w:lang w:val="zh-CN"/>
        </w:rPr>
      </w:pPr>
    </w:p>
    <w:p w14:paraId="40C9A67C">
      <w:pPr>
        <w:spacing w:beforeLines="0" w:afterLines="0" w:line="580" w:lineRule="exact"/>
        <w:jc w:val="center"/>
        <w:rPr>
          <w:rFonts w:hint="eastAsia" w:ascii="黑体" w:hAnsi="黑体" w:eastAsia="黑体"/>
          <w:kern w:val="2"/>
          <w:sz w:val="44"/>
          <w:szCs w:val="24"/>
          <w:lang w:val="zh-CN"/>
        </w:rPr>
      </w:pPr>
    </w:p>
    <w:p w14:paraId="58CD0B04">
      <w:pPr>
        <w:spacing w:beforeLines="0" w:afterLines="0" w:line="580" w:lineRule="exact"/>
        <w:jc w:val="center"/>
        <w:rPr>
          <w:rFonts w:hint="default" w:ascii="Times New Roman" w:hAnsi="Times New Roman" w:eastAsia="Times New Roman"/>
          <w:kern w:val="2"/>
          <w:sz w:val="44"/>
          <w:szCs w:val="24"/>
          <w:lang w:val="zh-CN"/>
        </w:rPr>
      </w:pPr>
    </w:p>
    <w:p w14:paraId="23405D25">
      <w:pPr>
        <w:spacing w:beforeLines="0" w:afterLines="0" w:line="580" w:lineRule="exact"/>
        <w:jc w:val="center"/>
        <w:rPr>
          <w:rFonts w:hint="default" w:ascii="Times New Roman" w:hAnsi="Times New Roman" w:eastAsia="Times New Roman"/>
          <w:kern w:val="2"/>
          <w:sz w:val="44"/>
          <w:szCs w:val="24"/>
          <w:lang w:val="zh-CN"/>
        </w:rPr>
      </w:pPr>
    </w:p>
    <w:p w14:paraId="4603AEFC">
      <w:pPr>
        <w:spacing w:beforeLines="0" w:afterLines="0" w:line="580" w:lineRule="exact"/>
        <w:jc w:val="center"/>
        <w:rPr>
          <w:rFonts w:hint="default" w:ascii="Times New Roman" w:hAnsi="Times New Roman" w:eastAsia="Times New Roman"/>
          <w:kern w:val="2"/>
          <w:sz w:val="44"/>
          <w:szCs w:val="24"/>
          <w:lang w:val="zh-CN"/>
        </w:rPr>
      </w:pPr>
    </w:p>
    <w:p w14:paraId="45BE5C16">
      <w:pPr>
        <w:spacing w:beforeLines="0" w:afterLines="0" w:line="580" w:lineRule="exact"/>
        <w:jc w:val="center"/>
        <w:rPr>
          <w:rFonts w:hint="default" w:ascii="Times New Roman" w:hAnsi="Times New Roman" w:eastAsia="Times New Roman"/>
          <w:kern w:val="2"/>
          <w:sz w:val="44"/>
          <w:szCs w:val="24"/>
          <w:lang w:val="zh-CN"/>
        </w:rPr>
      </w:pPr>
    </w:p>
    <w:p w14:paraId="31E181FC">
      <w:pPr>
        <w:spacing w:beforeLines="0" w:afterLines="0" w:line="580" w:lineRule="exact"/>
        <w:jc w:val="center"/>
        <w:rPr>
          <w:rFonts w:hint="default" w:ascii="Times New Roman" w:hAnsi="Times New Roman" w:eastAsia="Times New Roman"/>
          <w:kern w:val="2"/>
          <w:sz w:val="44"/>
          <w:szCs w:val="24"/>
          <w:lang w:val="zh-CN"/>
        </w:rPr>
      </w:pPr>
    </w:p>
    <w:p w14:paraId="5D1C1DC0">
      <w:pPr>
        <w:spacing w:beforeLines="0" w:afterLines="0" w:line="580" w:lineRule="exact"/>
        <w:jc w:val="center"/>
        <w:rPr>
          <w:rFonts w:hint="default" w:ascii="Times New Roman" w:hAnsi="Times New Roman" w:eastAsia="Times New Roman"/>
          <w:kern w:val="2"/>
          <w:sz w:val="44"/>
          <w:szCs w:val="24"/>
          <w:lang w:val="zh-CN"/>
        </w:rPr>
      </w:pPr>
    </w:p>
    <w:p w14:paraId="4AFD957F">
      <w:pPr>
        <w:spacing w:beforeLines="0" w:afterLines="0" w:line="580" w:lineRule="exact"/>
        <w:jc w:val="center"/>
        <w:rPr>
          <w:rFonts w:hint="default" w:ascii="Times New Roman" w:hAnsi="Times New Roman" w:eastAsia="Times New Roman"/>
          <w:kern w:val="2"/>
          <w:sz w:val="44"/>
          <w:szCs w:val="24"/>
          <w:lang w:val="zh-CN"/>
        </w:rPr>
      </w:pPr>
    </w:p>
    <w:p w14:paraId="00E1AD23">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天津市东丽区水务综合行政执法支队</w:t>
      </w:r>
    </w:p>
    <w:p w14:paraId="5F0282C7">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2023年度部门决算</w:t>
      </w:r>
    </w:p>
    <w:p w14:paraId="1502C2EA">
      <w:pPr>
        <w:spacing w:beforeLines="0" w:afterLines="0" w:line="580" w:lineRule="exact"/>
        <w:jc w:val="center"/>
        <w:rPr>
          <w:rFonts w:hint="eastAsia" w:ascii="黑体" w:hAnsi="黑体" w:eastAsia="黑体"/>
          <w:kern w:val="2"/>
          <w:sz w:val="30"/>
          <w:szCs w:val="24"/>
          <w:lang w:val="en-US"/>
        </w:rPr>
      </w:pPr>
    </w:p>
    <w:p w14:paraId="5DDCE057">
      <w:pPr>
        <w:spacing w:beforeLines="0" w:afterLines="0" w:line="580" w:lineRule="exact"/>
        <w:jc w:val="center"/>
        <w:rPr>
          <w:rFonts w:hint="eastAsia" w:ascii="黑体" w:hAnsi="黑体" w:eastAsia="黑体"/>
          <w:kern w:val="2"/>
          <w:sz w:val="30"/>
          <w:szCs w:val="24"/>
          <w:lang w:val="en-US"/>
        </w:rPr>
      </w:pPr>
    </w:p>
    <w:p w14:paraId="20FD1EA7">
      <w:pPr>
        <w:spacing w:beforeLines="0" w:afterLines="0" w:line="580" w:lineRule="exact"/>
        <w:jc w:val="center"/>
        <w:rPr>
          <w:rFonts w:hint="eastAsia" w:ascii="黑体" w:hAnsi="黑体" w:eastAsia="黑体"/>
          <w:kern w:val="2"/>
          <w:sz w:val="30"/>
          <w:szCs w:val="24"/>
          <w:lang w:val="en-US"/>
        </w:rPr>
      </w:pPr>
    </w:p>
    <w:p w14:paraId="4C4D23AE">
      <w:pPr>
        <w:spacing w:beforeLines="0" w:afterLines="0" w:line="580" w:lineRule="exact"/>
        <w:jc w:val="center"/>
        <w:rPr>
          <w:rFonts w:hint="eastAsia" w:ascii="黑体" w:hAnsi="黑体" w:eastAsia="黑体"/>
          <w:kern w:val="2"/>
          <w:sz w:val="30"/>
          <w:szCs w:val="24"/>
          <w:lang w:val="en-US"/>
        </w:rPr>
      </w:pPr>
    </w:p>
    <w:p w14:paraId="6B2F9D24">
      <w:pPr>
        <w:spacing w:beforeLines="0" w:afterLines="0" w:line="580" w:lineRule="exact"/>
        <w:jc w:val="center"/>
        <w:rPr>
          <w:rFonts w:hint="eastAsia" w:ascii="黑体" w:hAnsi="黑体" w:eastAsia="黑体"/>
          <w:kern w:val="2"/>
          <w:sz w:val="30"/>
          <w:szCs w:val="24"/>
          <w:lang w:val="en-US"/>
        </w:rPr>
      </w:pPr>
    </w:p>
    <w:p w14:paraId="6EF39BA4">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14:paraId="756E6300">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03A54C99">
      <w:pPr>
        <w:spacing w:beforeLines="0" w:afterLines="0" w:line="600" w:lineRule="exact"/>
        <w:rPr>
          <w:rFonts w:hint="eastAsia" w:ascii="黑体" w:hAnsi="黑体" w:eastAsia="黑体"/>
          <w:sz w:val="30"/>
          <w:szCs w:val="24"/>
          <w:lang w:val="zh-CN"/>
        </w:rPr>
      </w:pPr>
    </w:p>
    <w:p w14:paraId="08D196D6">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14:paraId="5E65331A">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14:paraId="2CAA1F9D">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14:paraId="435C0E1D">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14:paraId="7EF23C7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14:paraId="02EE942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14:paraId="54CA09E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14:paraId="5D8986D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14:paraId="7851EB0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14:paraId="75D3790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14:paraId="29E3E055">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14:paraId="1C30679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14:paraId="6F615204">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14:paraId="5366E54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w:t>
      </w:r>
      <w:r>
        <w:rPr>
          <w:rFonts w:hint="default" w:ascii="仿宋" w:hAnsi="仿宋" w:eastAsia="仿宋"/>
          <w:sz w:val="30"/>
          <w:szCs w:val="24"/>
          <w:lang w:val="zh-CN"/>
        </w:rPr>
        <w:t>“</w:t>
      </w:r>
      <w:r>
        <w:rPr>
          <w:rFonts w:hint="eastAsia" w:ascii="仿宋" w:hAnsi="仿宋" w:eastAsia="仿宋"/>
          <w:sz w:val="30"/>
          <w:szCs w:val="24"/>
          <w:lang w:val="zh-CN"/>
        </w:rPr>
        <w:t>三公</w:t>
      </w:r>
      <w:r>
        <w:rPr>
          <w:rFonts w:hint="default" w:ascii="仿宋" w:hAnsi="仿宋" w:eastAsia="仿宋"/>
          <w:sz w:val="30"/>
          <w:szCs w:val="24"/>
          <w:lang w:val="zh-CN"/>
        </w:rPr>
        <w:t>”</w:t>
      </w:r>
      <w:r>
        <w:rPr>
          <w:rFonts w:hint="eastAsia" w:ascii="仿宋" w:hAnsi="仿宋" w:eastAsia="仿宋"/>
          <w:sz w:val="30"/>
          <w:szCs w:val="24"/>
          <w:lang w:val="zh-CN"/>
        </w:rPr>
        <w:t>经费支出决算表</w:t>
      </w:r>
    </w:p>
    <w:p w14:paraId="263A13C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14:paraId="74E4471F">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14:paraId="40758C02">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14:paraId="674F752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14:paraId="665CCC6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14:paraId="42F2F9F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14:paraId="400D130A">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14:paraId="4CBF4434">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14:paraId="2520C81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14:paraId="732BF5D0">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14:paraId="0542D2A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14:paraId="287A21A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w:t>
      </w:r>
      <w:r>
        <w:rPr>
          <w:rFonts w:hint="default" w:ascii="仿宋" w:hAnsi="仿宋" w:eastAsia="仿宋"/>
          <w:sz w:val="30"/>
          <w:szCs w:val="24"/>
          <w:lang w:val="zh-CN"/>
        </w:rPr>
        <w:t>“</w:t>
      </w:r>
      <w:r>
        <w:rPr>
          <w:rFonts w:hint="eastAsia" w:ascii="仿宋" w:hAnsi="仿宋" w:eastAsia="仿宋"/>
          <w:sz w:val="30"/>
          <w:szCs w:val="24"/>
          <w:lang w:val="zh-CN"/>
        </w:rPr>
        <w:t>三公</w:t>
      </w:r>
      <w:r>
        <w:rPr>
          <w:rFonts w:hint="default" w:ascii="仿宋" w:hAnsi="仿宋" w:eastAsia="仿宋"/>
          <w:sz w:val="30"/>
          <w:szCs w:val="24"/>
          <w:lang w:val="zh-CN"/>
        </w:rPr>
        <w:t>”</w:t>
      </w:r>
      <w:r>
        <w:rPr>
          <w:rFonts w:hint="eastAsia" w:ascii="仿宋" w:hAnsi="仿宋" w:eastAsia="仿宋"/>
          <w:sz w:val="30"/>
          <w:szCs w:val="24"/>
          <w:lang w:val="zh-CN"/>
        </w:rPr>
        <w:t>经费支出决算情况说明</w:t>
      </w:r>
    </w:p>
    <w:p w14:paraId="6644F14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14:paraId="7D985E1C">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14:paraId="66E2D7A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14:paraId="41B7B63E">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14:paraId="28A9F08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14:paraId="2B011350">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14:paraId="140D430B">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32CCB3A2">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14:paraId="5F1EA890">
      <w:pPr>
        <w:spacing w:beforeLines="0" w:afterLines="0" w:line="580" w:lineRule="exact"/>
        <w:rPr>
          <w:rFonts w:hint="default" w:ascii="Times New Roman" w:hAnsi="Times New Roman" w:eastAsia="Times New Roman"/>
          <w:kern w:val="2"/>
          <w:sz w:val="24"/>
          <w:szCs w:val="24"/>
          <w:lang w:val="zh-CN"/>
        </w:rPr>
      </w:pPr>
    </w:p>
    <w:p w14:paraId="50E7DE30">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14:paraId="53A8ECAD">
      <w:pPr>
        <w:spacing w:beforeLines="0" w:afterLines="0" w:line="600" w:lineRule="exact"/>
        <w:ind w:firstLine="600"/>
      </w:pPr>
      <w:r>
        <w:rPr>
          <w:rFonts w:hint="default" w:ascii="仿宋" w:hAnsi="仿宋" w:eastAsia="仿宋" w:cs="Times New Roman"/>
          <w:kern w:val="2"/>
          <w:sz w:val="30"/>
          <w:szCs w:val="24"/>
          <w:lang w:val="en-US" w:eastAsia="zh-CN"/>
        </w:rPr>
        <w:t>贯彻实施国家和本市有关水务行政执法的方针政策、法律法规，参与</w:t>
      </w:r>
      <w:r>
        <w:rPr>
          <w:rFonts w:hint="eastAsia" w:ascii="仿宋" w:hAnsi="仿宋" w:eastAsia="仿宋" w:cs="Times New Roman"/>
          <w:kern w:val="2"/>
          <w:sz w:val="30"/>
          <w:szCs w:val="24"/>
          <w:lang w:val="en-US" w:eastAsia="zh-CN"/>
        </w:rPr>
        <w:t xml:space="preserve">起草本区涉及水务行政执法的规范性文件和政策。负责全区水资源、水域、水工程、水旱灾害防御、水土保持、水利工程建设、水库移民、水文、供水、节水、排水、污水处理及其污泥处置、再生水利用等水务行政执法工作。组织开展全区水务行政执法检查与专项检查。负责受理水务相关违法行为的举报、投诉。参与突发事件处理。配合跨区水务行政执法检查中涉及本区的有关工作。配合公安、司法机关办理相关水事治安、刑事案件。负责全区水务行政执法信息化、标准化、规范化建设，负责组织开展水务行政执法宣传教育和执法人员教育培训。 </w:t>
      </w:r>
    </w:p>
    <w:p w14:paraId="357A1697">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14:paraId="4C30B9ED">
      <w:pPr>
        <w:spacing w:beforeLines="0" w:afterLines="0" w:line="600" w:lineRule="exact"/>
        <w:ind w:firstLine="600"/>
        <w:rPr>
          <w:rFonts w:hint="default" w:ascii="仿宋" w:hAnsi="仿宋" w:eastAsia="仿宋"/>
          <w:sz w:val="30"/>
          <w:szCs w:val="24"/>
          <w:lang w:val="en-US" w:eastAsia="zh-CN"/>
        </w:rPr>
      </w:pPr>
      <w:r>
        <w:rPr>
          <w:rFonts w:hint="eastAsia" w:ascii="仿宋" w:hAnsi="仿宋" w:eastAsia="仿宋"/>
          <w:kern w:val="2"/>
          <w:sz w:val="30"/>
          <w:szCs w:val="24"/>
          <w:lang w:val="zh-CN"/>
        </w:rPr>
        <w:t>天津市东丽区水务综合行政执法支队内设</w:t>
      </w:r>
      <w:r>
        <w:rPr>
          <w:rFonts w:hint="eastAsia" w:ascii="仿宋" w:hAnsi="仿宋" w:eastAsia="仿宋"/>
          <w:kern w:val="2"/>
          <w:sz w:val="30"/>
          <w:szCs w:val="24"/>
          <w:highlight w:val="none"/>
          <w:lang w:val="en-US" w:eastAsia="zh-CN"/>
        </w:rPr>
        <w:t>1</w:t>
      </w:r>
      <w:r>
        <w:rPr>
          <w:rFonts w:hint="eastAsia" w:ascii="仿宋" w:hAnsi="仿宋" w:eastAsia="仿宋"/>
          <w:kern w:val="2"/>
          <w:sz w:val="30"/>
          <w:szCs w:val="24"/>
          <w:lang w:val="zh-CN"/>
        </w:rPr>
        <w:t>个职能科室；</w:t>
      </w:r>
      <w:r>
        <w:rPr>
          <w:rFonts w:hint="eastAsia" w:ascii="仿宋" w:hAnsi="仿宋" w:eastAsia="仿宋"/>
          <w:kern w:val="2"/>
          <w:sz w:val="30"/>
          <w:szCs w:val="24"/>
          <w:lang w:val="en-US" w:eastAsia="zh-CN"/>
        </w:rPr>
        <w:t>下辖无预算单位。纳入</w:t>
      </w:r>
      <w:r>
        <w:rPr>
          <w:rFonts w:hint="eastAsia" w:ascii="仿宋" w:hAnsi="仿宋" w:eastAsia="仿宋"/>
          <w:kern w:val="2"/>
          <w:sz w:val="30"/>
          <w:szCs w:val="24"/>
          <w:lang w:val="zh-CN"/>
        </w:rPr>
        <w:t>天津市东丽区水务综合行政执法支队</w:t>
      </w:r>
      <w:r>
        <w:rPr>
          <w:rFonts w:hint="eastAsia" w:ascii="仿宋" w:hAnsi="仿宋" w:eastAsia="仿宋"/>
          <w:kern w:val="2"/>
          <w:sz w:val="30"/>
          <w:szCs w:val="24"/>
          <w:lang w:val="en-US" w:eastAsia="zh-CN"/>
        </w:rPr>
        <w:t>2023年度部门决算编制范围的单位包括：</w:t>
      </w:r>
      <w:r>
        <w:rPr>
          <w:rFonts w:hint="eastAsia" w:ascii="仿宋" w:hAnsi="仿宋" w:eastAsia="仿宋"/>
          <w:kern w:val="2"/>
          <w:sz w:val="30"/>
          <w:szCs w:val="24"/>
          <w:lang w:val="zh-CN"/>
        </w:rPr>
        <w:t>天津市东丽区水务综合行政执法支队。</w:t>
      </w:r>
    </w:p>
    <w:p w14:paraId="31E010AF">
      <w:pPr>
        <w:spacing w:beforeLines="0" w:afterLines="0" w:line="360" w:lineRule="atLeast"/>
        <w:jc w:val="both"/>
        <w:rPr>
          <w:rFonts w:hint="eastAsia" w:ascii="黑体" w:hAnsi="黑体" w:eastAsia="黑体"/>
          <w:kern w:val="2"/>
          <w:sz w:val="30"/>
          <w:szCs w:val="24"/>
          <w:lang w:val="zh-CN"/>
        </w:rPr>
      </w:pPr>
    </w:p>
    <w:p w14:paraId="30294219">
      <w:pPr>
        <w:spacing w:beforeLines="0" w:afterLines="0" w:line="360" w:lineRule="atLeast"/>
        <w:jc w:val="both"/>
        <w:rPr>
          <w:rFonts w:hint="eastAsia" w:ascii="黑体" w:hAnsi="黑体" w:eastAsia="黑体"/>
          <w:kern w:val="2"/>
          <w:sz w:val="30"/>
          <w:szCs w:val="24"/>
          <w:lang w:val="zh-CN"/>
        </w:rPr>
      </w:pPr>
    </w:p>
    <w:p w14:paraId="24F4A597">
      <w:pPr>
        <w:spacing w:beforeLines="0" w:afterLines="0" w:line="360" w:lineRule="atLeast"/>
        <w:jc w:val="both"/>
        <w:rPr>
          <w:rFonts w:hint="eastAsia" w:ascii="黑体" w:hAnsi="黑体" w:eastAsia="黑体"/>
          <w:kern w:val="2"/>
          <w:sz w:val="30"/>
          <w:szCs w:val="24"/>
          <w:lang w:val="zh-CN"/>
        </w:rPr>
      </w:pPr>
    </w:p>
    <w:p w14:paraId="1B65546D">
      <w:pPr>
        <w:spacing w:beforeLines="0" w:afterLines="0" w:line="360" w:lineRule="atLeast"/>
        <w:jc w:val="both"/>
        <w:rPr>
          <w:rFonts w:hint="eastAsia" w:ascii="黑体" w:hAnsi="黑体" w:eastAsia="黑体"/>
          <w:kern w:val="2"/>
          <w:sz w:val="30"/>
          <w:szCs w:val="24"/>
          <w:lang w:val="zh-CN"/>
        </w:rPr>
      </w:pPr>
    </w:p>
    <w:p w14:paraId="0593F007">
      <w:pPr>
        <w:spacing w:beforeLines="0" w:afterLines="0" w:line="360" w:lineRule="atLeast"/>
        <w:jc w:val="center"/>
        <w:rPr>
          <w:rFonts w:hint="eastAsia" w:ascii="黑体" w:hAnsi="黑体" w:eastAsia="黑体"/>
          <w:kern w:val="2"/>
          <w:sz w:val="30"/>
          <w:szCs w:val="24"/>
          <w:lang w:val="zh-CN"/>
        </w:rPr>
      </w:pPr>
    </w:p>
    <w:p w14:paraId="6E8EA85B">
      <w:pPr>
        <w:spacing w:beforeLines="0" w:afterLines="0" w:line="360" w:lineRule="atLeast"/>
        <w:jc w:val="center"/>
        <w:rPr>
          <w:rFonts w:hint="eastAsia" w:ascii="黑体" w:hAnsi="黑体" w:eastAsia="黑体"/>
          <w:kern w:val="2"/>
          <w:sz w:val="30"/>
          <w:szCs w:val="24"/>
          <w:lang w:val="zh-CN"/>
        </w:rPr>
      </w:pPr>
    </w:p>
    <w:p w14:paraId="4AF66847">
      <w:pPr>
        <w:spacing w:beforeLines="0" w:afterLines="0" w:line="360" w:lineRule="atLeast"/>
        <w:jc w:val="center"/>
        <w:rPr>
          <w:rFonts w:hint="eastAsia" w:ascii="黑体" w:hAnsi="黑体" w:eastAsia="黑体"/>
          <w:kern w:val="2"/>
          <w:sz w:val="30"/>
          <w:szCs w:val="24"/>
          <w:lang w:val="zh-CN"/>
        </w:rPr>
      </w:pPr>
    </w:p>
    <w:p w14:paraId="4FD549A1">
      <w:pPr>
        <w:spacing w:beforeLines="0" w:afterLines="0" w:line="360" w:lineRule="atLeast"/>
        <w:jc w:val="center"/>
        <w:rPr>
          <w:rFonts w:hint="eastAsia" w:ascii="黑体" w:hAnsi="黑体" w:eastAsia="黑体"/>
          <w:kern w:val="2"/>
          <w:sz w:val="30"/>
          <w:szCs w:val="24"/>
          <w:lang w:val="zh-CN"/>
        </w:rPr>
      </w:pPr>
    </w:p>
    <w:p w14:paraId="3F0BC70C">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7F0FD49D">
      <w:pPr>
        <w:spacing w:beforeLines="0" w:afterLines="0"/>
        <w:rPr>
          <w:rFonts w:hint="default" w:ascii="Times New Roman" w:hAnsi="Times New Roman" w:eastAsia="Times New Roman"/>
          <w:sz w:val="24"/>
          <w:szCs w:val="24"/>
          <w:lang w:val="en-US"/>
        </w:rPr>
      </w:pPr>
    </w:p>
    <w:p w14:paraId="6EBA7BDB">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0DEEE9CF">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49F085F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38DC0FAE">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3F6EACC4">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224300C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33F3E2D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234C351C">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21DC420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09BF42E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w:t>
      </w:r>
      <w:r>
        <w:rPr>
          <w:rFonts w:hint="default" w:ascii="黑体" w:hAnsi="黑体" w:eastAsia="黑体"/>
          <w:sz w:val="30"/>
          <w:szCs w:val="24"/>
          <w:lang w:val="en-US"/>
        </w:rPr>
        <w:t>“</w:t>
      </w:r>
      <w:r>
        <w:rPr>
          <w:rFonts w:hint="eastAsia" w:ascii="黑体" w:hAnsi="黑体" w:eastAsia="黑体"/>
          <w:sz w:val="30"/>
          <w:szCs w:val="24"/>
          <w:lang w:val="en-US"/>
        </w:rPr>
        <w:t>三公</w:t>
      </w:r>
      <w:r>
        <w:rPr>
          <w:rFonts w:hint="default" w:ascii="黑体" w:hAnsi="黑体" w:eastAsia="黑体"/>
          <w:sz w:val="30"/>
          <w:szCs w:val="24"/>
          <w:lang w:val="en-US"/>
        </w:rPr>
        <w:t>”</w:t>
      </w:r>
      <w:r>
        <w:rPr>
          <w:rFonts w:hint="eastAsia" w:ascii="黑体" w:hAnsi="黑体" w:eastAsia="黑体"/>
          <w:sz w:val="30"/>
          <w:szCs w:val="24"/>
          <w:lang w:val="en-US"/>
        </w:rPr>
        <w:t>经费支出决算表》</w:t>
      </w:r>
    </w:p>
    <w:p w14:paraId="695D8172">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6F49E706">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14:paraId="7DF824C6">
      <w:pPr>
        <w:spacing w:beforeLines="0" w:afterLines="0" w:line="600" w:lineRule="exact"/>
        <w:rPr>
          <w:rFonts w:hint="default" w:ascii="Times New Roman" w:hAnsi="Times New Roman" w:eastAsia="Times New Roman"/>
          <w:sz w:val="24"/>
          <w:szCs w:val="24"/>
          <w:lang w:val="en-US"/>
        </w:rPr>
      </w:pPr>
    </w:p>
    <w:p w14:paraId="16CD2E55">
      <w:pPr>
        <w:spacing w:beforeLines="0" w:afterLines="0" w:line="600" w:lineRule="exact"/>
        <w:rPr>
          <w:rFonts w:hint="default" w:ascii="Times New Roman" w:hAnsi="Times New Roman" w:eastAsia="Times New Roman"/>
          <w:sz w:val="24"/>
          <w:szCs w:val="24"/>
          <w:lang w:val="en-US"/>
        </w:rPr>
      </w:pPr>
    </w:p>
    <w:p w14:paraId="49DD0AC8">
      <w:pPr>
        <w:spacing w:beforeLines="0" w:afterLines="0" w:line="600" w:lineRule="exact"/>
        <w:rPr>
          <w:rFonts w:hint="default" w:ascii="Times New Roman" w:hAnsi="Times New Roman" w:eastAsia="Times New Roman"/>
          <w:sz w:val="24"/>
          <w:szCs w:val="24"/>
          <w:lang w:val="en-US"/>
        </w:rPr>
      </w:pPr>
    </w:p>
    <w:p w14:paraId="7DB03ADC">
      <w:pPr>
        <w:pStyle w:val="3"/>
        <w:keepNext/>
        <w:keepLines/>
        <w:spacing w:beforeLines="0" w:afterLines="0" w:line="640" w:lineRule="exact"/>
        <w:ind w:firstLine="600"/>
        <w:rPr>
          <w:rFonts w:hint="eastAsia" w:ascii="仿宋" w:hAnsi="仿宋" w:eastAsia="仿宋"/>
          <w:sz w:val="30"/>
          <w:szCs w:val="24"/>
          <w:lang w:val="en-US"/>
        </w:rPr>
      </w:pPr>
      <w:r>
        <w:rPr>
          <w:rFonts w:hint="eastAsia" w:ascii="黑体" w:hAnsi="黑体" w:eastAsia="黑体"/>
          <w:sz w:val="30"/>
          <w:szCs w:val="24"/>
          <w:lang w:val="en-US"/>
        </w:rPr>
        <w:t>十二、关于空表的说明</w:t>
      </w:r>
    </w:p>
    <w:p w14:paraId="27CD2CB7">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1</w:t>
      </w:r>
      <w:r>
        <w:rPr>
          <w:rFonts w:hint="eastAsia" w:ascii="仿宋" w:hAnsi="仿宋" w:eastAsia="仿宋"/>
          <w:sz w:val="30"/>
          <w:szCs w:val="24"/>
          <w:lang w:val="en-US"/>
        </w:rPr>
        <w:t>.</w:t>
      </w:r>
      <w:r>
        <w:rPr>
          <w:rFonts w:hint="eastAsia" w:ascii="仿宋" w:hAnsi="仿宋" w:eastAsia="仿宋"/>
          <w:kern w:val="2"/>
          <w:sz w:val="30"/>
          <w:szCs w:val="24"/>
          <w:lang w:val="zh-CN"/>
        </w:rPr>
        <w:t>天津市东丽区水务综合行政执法支队</w:t>
      </w:r>
      <w:r>
        <w:rPr>
          <w:rFonts w:hint="eastAsia" w:ascii="仿宋" w:hAnsi="仿宋" w:eastAsia="仿宋"/>
          <w:kern w:val="2"/>
          <w:sz w:val="30"/>
          <w:szCs w:val="24"/>
          <w:lang w:val="en-US"/>
        </w:rPr>
        <w:t>2023年度政府性基金预算财政拨款收入支出决算表为空表。</w:t>
      </w:r>
    </w:p>
    <w:p w14:paraId="7610DC45">
      <w:pPr>
        <w:spacing w:beforeLines="0" w:afterLines="0" w:line="640" w:lineRule="exact"/>
        <w:ind w:firstLine="600"/>
        <w:rPr>
          <w:rFonts w:hint="eastAsia" w:ascii="仿宋" w:hAnsi="仿宋" w:eastAsia="仿宋"/>
          <w:kern w:val="2"/>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天津市东丽区水务综合行政执法支队</w:t>
      </w:r>
      <w:r>
        <w:rPr>
          <w:rFonts w:hint="eastAsia" w:ascii="仿宋" w:hAnsi="仿宋" w:eastAsia="仿宋"/>
          <w:kern w:val="2"/>
          <w:sz w:val="30"/>
          <w:szCs w:val="24"/>
          <w:lang w:val="en-US"/>
        </w:rPr>
        <w:t>2023年度国有资本经营预算财政拨款收入支出决算表为空表。</w:t>
      </w:r>
    </w:p>
    <w:p w14:paraId="246A92FF">
      <w:pPr>
        <w:spacing w:beforeLines="0" w:afterLines="0" w:line="640" w:lineRule="exact"/>
        <w:ind w:firstLine="600"/>
        <w:rPr>
          <w:rFonts w:hint="eastAsia" w:ascii="仿宋" w:hAnsi="仿宋" w:eastAsia="仿宋"/>
          <w:kern w:val="2"/>
          <w:sz w:val="30"/>
          <w:szCs w:val="24"/>
          <w:lang w:val="en-US"/>
        </w:rPr>
      </w:pPr>
    </w:p>
    <w:p w14:paraId="713047DD">
      <w:pPr>
        <w:spacing w:beforeLines="0" w:afterLines="0" w:line="640" w:lineRule="exact"/>
        <w:ind w:firstLine="600"/>
        <w:rPr>
          <w:rFonts w:hint="eastAsia" w:ascii="仿宋" w:hAnsi="仿宋" w:eastAsia="仿宋"/>
          <w:kern w:val="2"/>
          <w:sz w:val="30"/>
          <w:szCs w:val="24"/>
          <w:lang w:val="en-US"/>
        </w:rPr>
      </w:pPr>
    </w:p>
    <w:p w14:paraId="0ED710D2">
      <w:pPr>
        <w:spacing w:beforeLines="0" w:afterLines="0" w:line="640" w:lineRule="exact"/>
        <w:ind w:firstLine="600"/>
        <w:rPr>
          <w:rFonts w:hint="eastAsia" w:ascii="仿宋" w:hAnsi="仿宋" w:eastAsia="仿宋"/>
          <w:kern w:val="2"/>
          <w:sz w:val="30"/>
          <w:szCs w:val="24"/>
          <w:lang w:val="en-US"/>
        </w:rPr>
      </w:pPr>
    </w:p>
    <w:p w14:paraId="2DDD53C1">
      <w:pPr>
        <w:spacing w:beforeLines="0" w:afterLines="0" w:line="640" w:lineRule="exact"/>
        <w:ind w:firstLine="600"/>
        <w:rPr>
          <w:rFonts w:hint="eastAsia" w:ascii="仿宋" w:hAnsi="仿宋" w:eastAsia="仿宋"/>
          <w:kern w:val="2"/>
          <w:sz w:val="30"/>
          <w:szCs w:val="24"/>
          <w:lang w:val="en-US"/>
        </w:rPr>
      </w:pPr>
    </w:p>
    <w:p w14:paraId="4D6933A7">
      <w:pPr>
        <w:spacing w:beforeLines="0" w:afterLines="0" w:line="640" w:lineRule="exact"/>
        <w:ind w:firstLine="600"/>
        <w:rPr>
          <w:rFonts w:hint="eastAsia" w:ascii="仿宋" w:hAnsi="仿宋" w:eastAsia="仿宋"/>
          <w:kern w:val="2"/>
          <w:sz w:val="30"/>
          <w:szCs w:val="24"/>
          <w:lang w:val="en-US"/>
        </w:rPr>
      </w:pPr>
    </w:p>
    <w:p w14:paraId="48719825">
      <w:pPr>
        <w:spacing w:beforeLines="0" w:afterLines="0" w:line="640" w:lineRule="exact"/>
        <w:ind w:firstLine="600"/>
        <w:rPr>
          <w:rFonts w:hint="eastAsia" w:ascii="仿宋" w:hAnsi="仿宋" w:eastAsia="仿宋"/>
          <w:kern w:val="2"/>
          <w:sz w:val="30"/>
          <w:szCs w:val="24"/>
          <w:lang w:val="en-US"/>
        </w:rPr>
      </w:pPr>
    </w:p>
    <w:p w14:paraId="6FA730ED">
      <w:pPr>
        <w:spacing w:beforeLines="0" w:afterLines="0" w:line="640" w:lineRule="exact"/>
        <w:ind w:firstLine="600"/>
        <w:rPr>
          <w:rFonts w:hint="eastAsia" w:ascii="仿宋" w:hAnsi="仿宋" w:eastAsia="仿宋"/>
          <w:kern w:val="2"/>
          <w:sz w:val="30"/>
          <w:szCs w:val="24"/>
          <w:lang w:val="en-US"/>
        </w:rPr>
      </w:pPr>
    </w:p>
    <w:p w14:paraId="4820A36D">
      <w:pPr>
        <w:spacing w:beforeLines="0" w:afterLines="0" w:line="640" w:lineRule="exact"/>
        <w:ind w:firstLine="600"/>
        <w:rPr>
          <w:rFonts w:hint="eastAsia" w:ascii="仿宋" w:hAnsi="仿宋" w:eastAsia="仿宋"/>
          <w:kern w:val="2"/>
          <w:sz w:val="30"/>
          <w:szCs w:val="24"/>
          <w:lang w:val="en-US"/>
        </w:rPr>
      </w:pPr>
    </w:p>
    <w:p w14:paraId="43BB5F24">
      <w:pPr>
        <w:spacing w:beforeLines="0" w:afterLines="0" w:line="640" w:lineRule="exact"/>
        <w:ind w:firstLine="600"/>
        <w:rPr>
          <w:rFonts w:hint="eastAsia" w:ascii="仿宋" w:hAnsi="仿宋" w:eastAsia="仿宋"/>
          <w:kern w:val="2"/>
          <w:sz w:val="30"/>
          <w:szCs w:val="24"/>
          <w:lang w:val="en-US"/>
        </w:rPr>
      </w:pPr>
    </w:p>
    <w:p w14:paraId="0FB6127A">
      <w:pPr>
        <w:spacing w:beforeLines="0" w:afterLines="0" w:line="640" w:lineRule="exact"/>
        <w:ind w:firstLine="600"/>
        <w:rPr>
          <w:rFonts w:hint="eastAsia" w:ascii="仿宋" w:hAnsi="仿宋" w:eastAsia="仿宋"/>
          <w:kern w:val="2"/>
          <w:sz w:val="30"/>
          <w:szCs w:val="24"/>
          <w:lang w:val="en-US"/>
        </w:rPr>
      </w:pPr>
    </w:p>
    <w:p w14:paraId="7BFAB9FA">
      <w:pPr>
        <w:spacing w:beforeLines="0" w:afterLines="0" w:line="640" w:lineRule="exact"/>
        <w:ind w:firstLine="600"/>
        <w:rPr>
          <w:rFonts w:hint="eastAsia" w:ascii="仿宋" w:hAnsi="仿宋" w:eastAsia="仿宋"/>
          <w:kern w:val="2"/>
          <w:sz w:val="30"/>
          <w:szCs w:val="24"/>
          <w:lang w:val="en-US"/>
        </w:rPr>
      </w:pPr>
    </w:p>
    <w:p w14:paraId="13FDFD57">
      <w:pPr>
        <w:spacing w:beforeLines="0" w:afterLines="0" w:line="640" w:lineRule="exact"/>
        <w:ind w:firstLine="600"/>
        <w:rPr>
          <w:rFonts w:hint="eastAsia" w:ascii="仿宋" w:hAnsi="仿宋" w:eastAsia="仿宋"/>
          <w:kern w:val="2"/>
          <w:sz w:val="30"/>
          <w:szCs w:val="24"/>
          <w:lang w:val="en-US"/>
        </w:rPr>
      </w:pPr>
    </w:p>
    <w:p w14:paraId="4E5C4D50">
      <w:pPr>
        <w:spacing w:beforeLines="0" w:afterLines="0" w:line="640" w:lineRule="exact"/>
        <w:ind w:firstLine="600"/>
        <w:rPr>
          <w:rFonts w:hint="eastAsia" w:ascii="仿宋" w:hAnsi="仿宋" w:eastAsia="仿宋"/>
          <w:kern w:val="2"/>
          <w:sz w:val="30"/>
          <w:szCs w:val="24"/>
          <w:lang w:val="en-US"/>
        </w:rPr>
      </w:pPr>
    </w:p>
    <w:p w14:paraId="54059787">
      <w:pPr>
        <w:spacing w:beforeLines="0" w:afterLines="0" w:line="640" w:lineRule="exact"/>
        <w:ind w:firstLine="600"/>
        <w:rPr>
          <w:rFonts w:hint="eastAsia" w:ascii="仿宋" w:hAnsi="仿宋" w:eastAsia="仿宋"/>
          <w:kern w:val="2"/>
          <w:sz w:val="30"/>
          <w:szCs w:val="24"/>
          <w:lang w:val="en-US"/>
        </w:rPr>
      </w:pPr>
    </w:p>
    <w:p w14:paraId="663DC42F">
      <w:pPr>
        <w:spacing w:beforeLines="0" w:afterLines="0" w:line="640" w:lineRule="exact"/>
        <w:ind w:firstLine="600"/>
        <w:rPr>
          <w:rFonts w:hint="eastAsia" w:ascii="仿宋" w:hAnsi="仿宋" w:eastAsia="仿宋"/>
          <w:kern w:val="2"/>
          <w:sz w:val="30"/>
          <w:szCs w:val="24"/>
          <w:lang w:val="en-US"/>
        </w:rPr>
      </w:pPr>
    </w:p>
    <w:p w14:paraId="0DD1FCC2">
      <w:pPr>
        <w:spacing w:beforeLines="0" w:afterLines="0" w:line="640" w:lineRule="exact"/>
        <w:ind w:firstLine="600"/>
        <w:rPr>
          <w:rFonts w:hint="eastAsia" w:ascii="仿宋" w:hAnsi="仿宋" w:eastAsia="仿宋"/>
          <w:kern w:val="2"/>
          <w:sz w:val="30"/>
          <w:szCs w:val="24"/>
          <w:lang w:val="en-US"/>
        </w:rPr>
      </w:pPr>
    </w:p>
    <w:p w14:paraId="3F718066">
      <w:pPr>
        <w:spacing w:beforeLines="0" w:afterLines="0" w:line="640" w:lineRule="exact"/>
        <w:ind w:firstLine="600"/>
        <w:rPr>
          <w:rFonts w:hint="eastAsia" w:ascii="仿宋" w:hAnsi="仿宋" w:eastAsia="仿宋"/>
          <w:color w:val="FFFFFF" w:themeColor="background1"/>
          <w:kern w:val="2"/>
          <w:sz w:val="30"/>
          <w:szCs w:val="24"/>
          <w:lang w:val="en-US"/>
          <w14:textFill>
            <w14:solidFill>
              <w14:schemeClr w14:val="bg1"/>
            </w14:solidFill>
          </w14:textFill>
        </w:rPr>
      </w:pPr>
    </w:p>
    <w:p w14:paraId="6929941A">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2023年度部门决算情况说明</w:t>
      </w:r>
    </w:p>
    <w:p w14:paraId="2CD18C4A">
      <w:pPr>
        <w:spacing w:beforeLines="0" w:afterLines="0" w:line="580" w:lineRule="exact"/>
        <w:ind w:firstLine="600"/>
        <w:rPr>
          <w:rFonts w:hint="eastAsia" w:ascii="黑体" w:hAnsi="黑体" w:eastAsia="黑体"/>
          <w:kern w:val="2"/>
          <w:sz w:val="30"/>
          <w:szCs w:val="24"/>
          <w:lang w:val="zh-CN"/>
        </w:rPr>
      </w:pPr>
    </w:p>
    <w:p w14:paraId="1FDFB739">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7EC0CB3D">
      <w:pPr>
        <w:spacing w:beforeLines="0" w:afterLines="0" w:line="580" w:lineRule="exact"/>
        <w:ind w:firstLine="602"/>
        <w:rPr>
          <w:rFonts w:hint="eastAsia" w:ascii="仿宋" w:hAnsi="仿宋" w:eastAsia="仿宋"/>
          <w:sz w:val="30"/>
          <w:szCs w:val="24"/>
          <w:lang w:val="zh-CN"/>
        </w:rPr>
      </w:pPr>
      <w:r>
        <w:rPr>
          <w:rFonts w:hint="eastAsia" w:ascii="仿宋" w:hAnsi="仿宋" w:eastAsia="仿宋"/>
          <w:sz w:val="30"/>
          <w:szCs w:val="24"/>
          <w:lang w:val="zh-CN"/>
        </w:rPr>
        <w:t>天津市东丽区水务综合行政执法支队2023年度收入、支出决算总计</w:t>
      </w:r>
      <w:r>
        <w:rPr>
          <w:rFonts w:hint="eastAsia" w:ascii="仿宋" w:hAnsi="仿宋" w:eastAsia="仿宋"/>
          <w:kern w:val="2"/>
          <w:sz w:val="30"/>
          <w:szCs w:val="24"/>
          <w:lang w:val="zh-CN"/>
        </w:rPr>
        <w:t>4,196,567.17</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增加2,389,710.68</w:t>
      </w:r>
      <w:r>
        <w:rPr>
          <w:rFonts w:hint="eastAsia" w:ascii="仿宋" w:hAnsi="仿宋" w:eastAsia="仿宋"/>
          <w:sz w:val="30"/>
          <w:szCs w:val="24"/>
          <w:lang w:val="en-US"/>
        </w:rPr>
        <w:t>元</w:t>
      </w:r>
      <w:r>
        <w:rPr>
          <w:rFonts w:hint="eastAsia" w:ascii="仿宋" w:hAnsi="仿宋" w:eastAsia="仿宋"/>
          <w:kern w:val="2"/>
          <w:sz w:val="30"/>
          <w:szCs w:val="24"/>
          <w:lang w:val="en-US"/>
        </w:rPr>
        <w:t>，增长132.26%，</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2023年为全年收支，2022年为半年收支，且2023年有项目收支</w:t>
      </w:r>
      <w:r>
        <w:rPr>
          <w:rFonts w:hint="eastAsia" w:ascii="仿宋" w:hAnsi="仿宋" w:eastAsia="仿宋"/>
          <w:sz w:val="30"/>
          <w:szCs w:val="24"/>
          <w:highlight w:val="none"/>
          <w:lang w:val="zh-CN"/>
        </w:rPr>
        <w:t>。</w:t>
      </w:r>
    </w:p>
    <w:p w14:paraId="75CB75C0">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4B880A95">
      <w:pPr>
        <w:spacing w:beforeLines="0" w:afterLines="0" w:line="60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zh-CN"/>
        </w:rPr>
        <w:t>天津市东丽区水务综合行政执法支队2023年度本年收入合计4,196,567.17</w:t>
      </w:r>
      <w:r>
        <w:rPr>
          <w:rFonts w:hint="eastAsia" w:ascii="仿宋" w:hAnsi="仿宋" w:eastAsia="仿宋"/>
          <w:kern w:val="2"/>
          <w:sz w:val="30"/>
          <w:szCs w:val="24"/>
          <w:lang w:val="en-US"/>
        </w:rPr>
        <w:t>元，与2022年度相比增加2,389,710.68元，</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2023年为全年收入，2022年为半年收入，且2023年有项目收入</w:t>
      </w:r>
      <w:r>
        <w:rPr>
          <w:rFonts w:hint="eastAsia" w:ascii="仿宋" w:hAnsi="仿宋" w:eastAsia="仿宋"/>
          <w:kern w:val="2"/>
          <w:sz w:val="30"/>
          <w:szCs w:val="24"/>
          <w:highlight w:val="none"/>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一般公共预算财政拨款收入4,196,507.36元，占100.00%；其他收入59.81元，占0.00%；</w:t>
      </w:r>
    </w:p>
    <w:p w14:paraId="4D16C038">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2778D312">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天津市东丽区水务综合行政执法支队2023年度本年支出合计4,196,507.36元，与2022年度相比增加2,389,740.37元，</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2023年为全年支出，2022年为半年支出，且2023年有项目支出</w:t>
      </w:r>
      <w:r>
        <w:rPr>
          <w:rFonts w:hint="eastAsia" w:ascii="仿宋" w:hAnsi="仿宋" w:eastAsia="仿宋"/>
          <w:kern w:val="2"/>
          <w:sz w:val="30"/>
          <w:szCs w:val="24"/>
          <w:highlight w:val="none"/>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基本支出3,875,383.76元，占92.35%；项目支出321,123.60元，占7.65%；</w:t>
      </w:r>
    </w:p>
    <w:p w14:paraId="53981EF7">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3940330A">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天津市东丽区水务综合行政执法支队2023年度财政拨款收入、支出决算总计</w:t>
      </w:r>
      <w:r>
        <w:rPr>
          <w:rFonts w:hint="eastAsia" w:ascii="仿宋" w:hAnsi="仿宋" w:eastAsia="仿宋"/>
          <w:kern w:val="2"/>
          <w:sz w:val="30"/>
          <w:szCs w:val="24"/>
          <w:lang w:val="zh-CN"/>
        </w:rPr>
        <w:t>4,196,507.36</w:t>
      </w:r>
      <w:r>
        <w:rPr>
          <w:rFonts w:hint="eastAsia" w:ascii="仿宋" w:hAnsi="仿宋" w:eastAsia="仿宋"/>
          <w:kern w:val="2"/>
          <w:sz w:val="30"/>
          <w:szCs w:val="24"/>
          <w:lang w:val="en-US"/>
        </w:rPr>
        <w:t>元，与2022年度相比，财政拨款收、支总计各增加2,389,740.37元，增长132.27%，</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2023年为全年收支，2022年为半年收支，且2023年有项目收支</w:t>
      </w:r>
      <w:r>
        <w:rPr>
          <w:rFonts w:hint="eastAsia" w:ascii="仿宋" w:hAnsi="仿宋" w:eastAsia="仿宋"/>
          <w:kern w:val="2"/>
          <w:sz w:val="30"/>
          <w:szCs w:val="24"/>
          <w:highlight w:val="none"/>
          <w:lang w:val="zh-CN"/>
        </w:rPr>
        <w:t>。</w:t>
      </w:r>
    </w:p>
    <w:p w14:paraId="6E5E68CB">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13F85DF2">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46304CF6">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天津市东丽区水务综合行政执法支队2023年度部门决算一般公共预算财政拨款支出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计4,196,507.36元，占本年支出合计的100.00%，与2022年度相比，增加2,389,740.37元，增长132.27%，</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2023年为全年支出，2022年为半年支出，且2023年有项目支出</w:t>
      </w:r>
      <w:r>
        <w:rPr>
          <w:rFonts w:hint="eastAsia" w:ascii="仿宋" w:hAnsi="仿宋" w:eastAsia="仿宋"/>
          <w:kern w:val="2"/>
          <w:sz w:val="30"/>
          <w:szCs w:val="24"/>
          <w:highlight w:val="none"/>
          <w:lang w:val="zh-CN"/>
        </w:rPr>
        <w:t>。</w:t>
      </w:r>
    </w:p>
    <w:p w14:paraId="13BEC10F">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6B5E3F41">
      <w:pPr>
        <w:spacing w:beforeLines="0" w:afterLines="0"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2023年度一般公共预算财政拨款支出4,196,507.36元，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社会保障和就业支出311,706.96元，占7.43%；卫生健康支出152,049.88元，占3.62%；农林水支出3,732,750.52元，占88.95%。</w:t>
      </w:r>
    </w:p>
    <w:p w14:paraId="26D3A277">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02819E93">
      <w:pPr>
        <w:spacing w:beforeLines="0" w:afterLines="0" w:line="600" w:lineRule="exact"/>
        <w:ind w:firstLine="600"/>
        <w:rPr>
          <w:rFonts w:hint="eastAsia" w:ascii="仿宋" w:hAnsi="仿宋" w:eastAsia="仿宋"/>
          <w:sz w:val="30"/>
          <w:szCs w:val="24"/>
          <w:lang w:val="en-US"/>
        </w:rPr>
      </w:pPr>
      <w:r>
        <w:rPr>
          <w:rFonts w:hint="eastAsia" w:ascii="仿宋" w:hAnsi="仿宋" w:eastAsia="仿宋"/>
          <w:sz w:val="30"/>
          <w:szCs w:val="24"/>
          <w:lang w:val="en-US"/>
        </w:rPr>
        <w:t>2023年度一般公共预算财政拨款支出年初预算为</w:t>
      </w:r>
      <w:r>
        <w:rPr>
          <w:rFonts w:hint="eastAsia" w:ascii="仿宋" w:hAnsi="仿宋" w:eastAsia="仿宋"/>
          <w:kern w:val="2"/>
          <w:sz w:val="30"/>
          <w:szCs w:val="24"/>
          <w:lang w:val="en-US"/>
        </w:rPr>
        <w:t>4,503,475.03</w:t>
      </w:r>
      <w:r>
        <w:rPr>
          <w:rFonts w:hint="eastAsia" w:ascii="仿宋" w:hAnsi="仿宋" w:eastAsia="仿宋"/>
          <w:sz w:val="30"/>
          <w:szCs w:val="24"/>
          <w:lang w:val="en-US"/>
        </w:rPr>
        <w:t>元，支出决算为</w:t>
      </w:r>
      <w:r>
        <w:rPr>
          <w:rFonts w:hint="eastAsia" w:ascii="仿宋" w:hAnsi="仿宋" w:eastAsia="仿宋"/>
          <w:kern w:val="2"/>
          <w:sz w:val="30"/>
          <w:szCs w:val="24"/>
          <w:lang w:val="en-US"/>
        </w:rPr>
        <w:t>4,196,507.36</w:t>
      </w:r>
      <w:r>
        <w:rPr>
          <w:rFonts w:hint="eastAsia" w:ascii="仿宋" w:hAnsi="仿宋" w:eastAsia="仿宋"/>
          <w:sz w:val="30"/>
          <w:szCs w:val="24"/>
          <w:lang w:val="en-US"/>
        </w:rPr>
        <w:t>元，完成年初预算的</w:t>
      </w:r>
      <w:r>
        <w:rPr>
          <w:rFonts w:hint="eastAsia" w:ascii="仿宋" w:hAnsi="仿宋" w:eastAsia="仿宋"/>
          <w:kern w:val="2"/>
          <w:sz w:val="30"/>
          <w:szCs w:val="24"/>
          <w:lang w:val="en-US"/>
        </w:rPr>
        <w:t>93.18</w:t>
      </w:r>
      <w:r>
        <w:rPr>
          <w:rFonts w:hint="eastAsia" w:ascii="仿宋" w:hAnsi="仿宋" w:eastAsia="仿宋"/>
          <w:sz w:val="30"/>
          <w:szCs w:val="24"/>
          <w:lang w:val="en-US"/>
        </w:rPr>
        <w:t>%。其中：</w:t>
      </w:r>
    </w:p>
    <w:p w14:paraId="302A5F75">
      <w:pPr>
        <w:spacing w:beforeLines="0" w:afterLines="0" w:line="600" w:lineRule="exact"/>
        <w:ind w:firstLine="600"/>
        <w:rPr>
          <w:rFonts w:hint="eastAsia" w:ascii="仿宋" w:hAnsi="仿宋" w:eastAsia="仿宋"/>
          <w:sz w:val="30"/>
          <w:szCs w:val="24"/>
          <w:u w:val="none"/>
          <w:lang w:val="en-US" w:eastAsia="zh-CN"/>
        </w:rPr>
      </w:pPr>
      <w:r>
        <w:rPr>
          <w:rFonts w:hint="eastAsia" w:ascii="仿宋" w:hAnsi="仿宋" w:eastAsia="仿宋"/>
          <w:sz w:val="30"/>
          <w:szCs w:val="24"/>
          <w:lang w:val="en-US" w:eastAsia="zh-CN"/>
        </w:rPr>
        <w:t>1.</w:t>
      </w:r>
      <w:r>
        <w:rPr>
          <w:rFonts w:hint="eastAsia" w:ascii="仿宋" w:hAnsi="仿宋" w:eastAsia="仿宋"/>
          <w:sz w:val="30"/>
          <w:szCs w:val="24"/>
          <w:lang w:val="en-US"/>
        </w:rPr>
        <w:t>社会保障和就业支出(类)行政事业单位养老支出(款)机关事业单位基本养老保险缴费支出(项)年初预算为</w:t>
      </w:r>
      <w:r>
        <w:rPr>
          <w:rFonts w:hint="eastAsia" w:ascii="仿宋" w:hAnsi="仿宋" w:eastAsia="仿宋"/>
          <w:sz w:val="30"/>
          <w:szCs w:val="24"/>
          <w:u w:val="none"/>
          <w:lang w:val="en-US"/>
        </w:rPr>
        <w:t>266,400.00</w:t>
      </w:r>
      <w:r>
        <w:rPr>
          <w:rFonts w:hint="eastAsia" w:ascii="仿宋" w:hAnsi="仿宋" w:eastAsia="仿宋"/>
          <w:sz w:val="30"/>
          <w:szCs w:val="24"/>
          <w:lang w:val="en-US"/>
        </w:rPr>
        <w:t>元，支出决算为</w:t>
      </w:r>
      <w:r>
        <w:rPr>
          <w:rFonts w:hint="eastAsia" w:ascii="仿宋" w:hAnsi="仿宋" w:eastAsia="仿宋"/>
          <w:sz w:val="30"/>
          <w:szCs w:val="24"/>
          <w:u w:val="none"/>
          <w:lang w:val="en-US"/>
        </w:rPr>
        <w:t>207,804.64</w:t>
      </w:r>
      <w:r>
        <w:rPr>
          <w:rFonts w:hint="eastAsia" w:ascii="仿宋" w:hAnsi="仿宋" w:eastAsia="仿宋"/>
          <w:sz w:val="30"/>
          <w:szCs w:val="24"/>
          <w:lang w:val="en-US"/>
        </w:rPr>
        <w:t>元，完成年初预算的</w:t>
      </w:r>
      <w:r>
        <w:rPr>
          <w:rFonts w:hint="eastAsia" w:ascii="仿宋" w:hAnsi="仿宋" w:eastAsia="仿宋"/>
          <w:sz w:val="30"/>
          <w:szCs w:val="24"/>
          <w:u w:val="none"/>
          <w:lang w:val="en-US"/>
        </w:rPr>
        <w:t>78.00</w:t>
      </w:r>
      <w:r>
        <w:rPr>
          <w:rFonts w:hint="eastAsia" w:ascii="仿宋" w:hAnsi="仿宋" w:eastAsia="仿宋"/>
          <w:sz w:val="30"/>
          <w:szCs w:val="24"/>
          <w:lang w:val="en-US"/>
        </w:rPr>
        <w:t>%，决算数小于年初预算数的主要原因是</w:t>
      </w:r>
      <w:r>
        <w:rPr>
          <w:rFonts w:hint="eastAsia" w:ascii="仿宋" w:hAnsi="仿宋" w:eastAsia="仿宋"/>
          <w:sz w:val="30"/>
          <w:szCs w:val="24"/>
          <w:u w:val="none"/>
          <w:lang w:val="en-US" w:eastAsia="zh-CN"/>
        </w:rPr>
        <w:t>有人员调出。</w:t>
      </w:r>
    </w:p>
    <w:p w14:paraId="2E5635EA">
      <w:pPr>
        <w:spacing w:beforeLines="0" w:afterLines="0" w:line="600" w:lineRule="exact"/>
        <w:ind w:firstLine="600"/>
        <w:rPr>
          <w:rFonts w:hint="eastAsia" w:ascii="仿宋" w:hAnsi="仿宋" w:eastAsia="仿宋"/>
          <w:sz w:val="30"/>
          <w:szCs w:val="24"/>
          <w:u w:val="none"/>
          <w:lang w:val="en-US" w:eastAsia="zh-CN"/>
        </w:rPr>
      </w:pPr>
      <w:r>
        <w:rPr>
          <w:rFonts w:hint="eastAsia" w:ascii="仿宋" w:hAnsi="仿宋" w:eastAsia="仿宋"/>
          <w:sz w:val="30"/>
          <w:szCs w:val="24"/>
          <w:lang w:val="en-US" w:eastAsia="zh-CN"/>
        </w:rPr>
        <w:t>2.</w:t>
      </w:r>
      <w:r>
        <w:rPr>
          <w:rFonts w:hint="eastAsia" w:ascii="仿宋" w:hAnsi="仿宋" w:eastAsia="仿宋"/>
          <w:sz w:val="30"/>
          <w:szCs w:val="24"/>
          <w:lang w:val="en-US"/>
        </w:rPr>
        <w:t>社会保障和就业支出(类)行政事业单位养老支出(款)机关事业单位职业年金缴费支出(项)年初预算</w:t>
      </w:r>
      <w:r>
        <w:rPr>
          <w:rFonts w:hint="eastAsia" w:ascii="仿宋" w:hAnsi="仿宋" w:eastAsia="仿宋"/>
          <w:sz w:val="30"/>
          <w:szCs w:val="24"/>
          <w:u w:val="none"/>
          <w:lang w:val="en-US"/>
        </w:rPr>
        <w:t>为133,200.00</w:t>
      </w:r>
      <w:r>
        <w:rPr>
          <w:rFonts w:hint="eastAsia" w:ascii="仿宋" w:hAnsi="仿宋" w:eastAsia="仿宋"/>
          <w:sz w:val="30"/>
          <w:szCs w:val="24"/>
          <w:lang w:val="en-US"/>
        </w:rPr>
        <w:t>元，支出决算为</w:t>
      </w:r>
      <w:r>
        <w:rPr>
          <w:rFonts w:hint="eastAsia" w:ascii="仿宋" w:hAnsi="仿宋" w:eastAsia="仿宋"/>
          <w:sz w:val="30"/>
          <w:szCs w:val="24"/>
          <w:u w:val="none"/>
          <w:lang w:val="en-US"/>
        </w:rPr>
        <w:t>103,902.32</w:t>
      </w:r>
      <w:r>
        <w:rPr>
          <w:rFonts w:hint="eastAsia" w:ascii="仿宋" w:hAnsi="仿宋" w:eastAsia="仿宋"/>
          <w:sz w:val="30"/>
          <w:szCs w:val="24"/>
          <w:lang w:val="en-US"/>
        </w:rPr>
        <w:t>元，完成年初预算的</w:t>
      </w:r>
      <w:r>
        <w:rPr>
          <w:rFonts w:hint="eastAsia" w:ascii="仿宋" w:hAnsi="仿宋" w:eastAsia="仿宋"/>
          <w:sz w:val="30"/>
          <w:szCs w:val="24"/>
          <w:u w:val="none"/>
          <w:lang w:val="en-US"/>
        </w:rPr>
        <w:t>78.00</w:t>
      </w:r>
      <w:r>
        <w:rPr>
          <w:rFonts w:hint="eastAsia" w:ascii="仿宋" w:hAnsi="仿宋" w:eastAsia="仿宋"/>
          <w:sz w:val="30"/>
          <w:szCs w:val="24"/>
          <w:lang w:val="en-US"/>
        </w:rPr>
        <w:t>%，决算数小于年初预算数的主要原因是</w:t>
      </w:r>
      <w:r>
        <w:rPr>
          <w:rFonts w:hint="eastAsia" w:ascii="仿宋" w:hAnsi="仿宋" w:eastAsia="仿宋"/>
          <w:sz w:val="30"/>
          <w:szCs w:val="24"/>
          <w:u w:val="none"/>
          <w:lang w:val="en-US" w:eastAsia="zh-CN"/>
        </w:rPr>
        <w:t>有人员调出。</w:t>
      </w:r>
    </w:p>
    <w:p w14:paraId="248CAFE4">
      <w:pPr>
        <w:spacing w:beforeLines="0" w:afterLines="0" w:line="600" w:lineRule="exact"/>
        <w:ind w:firstLine="600"/>
        <w:rPr>
          <w:rFonts w:hint="eastAsia" w:ascii="仿宋" w:hAnsi="仿宋" w:eastAsia="仿宋"/>
          <w:sz w:val="30"/>
          <w:szCs w:val="24"/>
          <w:u w:val="none"/>
          <w:lang w:val="en-US" w:eastAsia="zh-CN"/>
        </w:rPr>
      </w:pPr>
      <w:r>
        <w:rPr>
          <w:rFonts w:hint="eastAsia" w:ascii="仿宋" w:hAnsi="仿宋" w:eastAsia="仿宋"/>
          <w:sz w:val="30"/>
          <w:szCs w:val="24"/>
          <w:u w:val="none"/>
          <w:lang w:val="en-US" w:eastAsia="zh-CN"/>
        </w:rPr>
        <w:t>3.</w:t>
      </w:r>
      <w:r>
        <w:rPr>
          <w:rFonts w:hint="eastAsia" w:ascii="仿宋" w:hAnsi="仿宋" w:eastAsia="仿宋"/>
          <w:sz w:val="30"/>
          <w:szCs w:val="24"/>
          <w:lang w:val="en-US"/>
        </w:rPr>
        <w:t>卫生健康支出(类)行政事业单位医疗(款)事业单位医疗(项)年初预算为</w:t>
      </w:r>
      <w:r>
        <w:rPr>
          <w:rFonts w:hint="eastAsia" w:ascii="仿宋" w:hAnsi="仿宋" w:eastAsia="仿宋"/>
          <w:sz w:val="30"/>
          <w:szCs w:val="24"/>
          <w:u w:val="none"/>
          <w:lang w:val="en-US"/>
        </w:rPr>
        <w:t>191,100.00</w:t>
      </w:r>
      <w:r>
        <w:rPr>
          <w:rFonts w:hint="eastAsia" w:ascii="仿宋" w:hAnsi="仿宋" w:eastAsia="仿宋"/>
          <w:sz w:val="30"/>
          <w:szCs w:val="24"/>
          <w:lang w:val="en-US"/>
        </w:rPr>
        <w:t>元，支出决算为</w:t>
      </w:r>
      <w:r>
        <w:rPr>
          <w:rFonts w:hint="eastAsia" w:ascii="仿宋" w:hAnsi="仿宋" w:eastAsia="仿宋"/>
          <w:sz w:val="30"/>
          <w:szCs w:val="24"/>
          <w:u w:val="none"/>
          <w:lang w:val="en-US"/>
        </w:rPr>
        <w:t>152,049.88</w:t>
      </w:r>
      <w:r>
        <w:rPr>
          <w:rFonts w:hint="eastAsia" w:ascii="仿宋" w:hAnsi="仿宋" w:eastAsia="仿宋"/>
          <w:sz w:val="30"/>
          <w:szCs w:val="24"/>
          <w:lang w:val="en-US"/>
        </w:rPr>
        <w:t>元，完成年初预算的</w:t>
      </w:r>
      <w:r>
        <w:rPr>
          <w:rFonts w:hint="eastAsia" w:ascii="仿宋" w:hAnsi="仿宋" w:eastAsia="仿宋"/>
          <w:sz w:val="30"/>
          <w:szCs w:val="24"/>
          <w:u w:val="none"/>
          <w:lang w:val="en-US"/>
        </w:rPr>
        <w:t>79.57</w:t>
      </w:r>
      <w:r>
        <w:rPr>
          <w:rFonts w:hint="eastAsia" w:ascii="仿宋" w:hAnsi="仿宋" w:eastAsia="仿宋"/>
          <w:sz w:val="30"/>
          <w:szCs w:val="24"/>
          <w:lang w:val="en-US"/>
        </w:rPr>
        <w:t>%，决算数小于年初预算数的主要原因是</w:t>
      </w:r>
      <w:r>
        <w:rPr>
          <w:rFonts w:hint="eastAsia" w:ascii="仿宋" w:hAnsi="仿宋" w:eastAsia="仿宋"/>
          <w:sz w:val="30"/>
          <w:szCs w:val="24"/>
          <w:u w:val="none"/>
          <w:lang w:val="en-US" w:eastAsia="zh-CN"/>
        </w:rPr>
        <w:t>有人员调出。</w:t>
      </w:r>
    </w:p>
    <w:p w14:paraId="0F4F3BEE">
      <w:pPr>
        <w:spacing w:beforeLines="0" w:afterLines="0" w:line="600" w:lineRule="exact"/>
        <w:ind w:firstLine="600"/>
        <w:rPr>
          <w:rFonts w:hint="eastAsia" w:ascii="仿宋" w:hAnsi="仿宋" w:eastAsia="仿宋"/>
          <w:sz w:val="30"/>
          <w:szCs w:val="24"/>
          <w:u w:val="none"/>
          <w:lang w:val="en-US" w:eastAsia="zh-CN"/>
        </w:rPr>
      </w:pPr>
      <w:r>
        <w:rPr>
          <w:rFonts w:hint="eastAsia" w:ascii="仿宋" w:hAnsi="仿宋" w:eastAsia="仿宋"/>
          <w:sz w:val="30"/>
          <w:szCs w:val="24"/>
          <w:u w:val="none"/>
          <w:lang w:val="en-US" w:eastAsia="zh-CN"/>
        </w:rPr>
        <w:t>4.</w:t>
      </w:r>
      <w:r>
        <w:rPr>
          <w:rFonts w:hint="eastAsia" w:ascii="仿宋" w:hAnsi="仿宋" w:eastAsia="仿宋"/>
          <w:sz w:val="30"/>
          <w:szCs w:val="24"/>
          <w:lang w:val="en-US"/>
        </w:rPr>
        <w:t>农林水支出(类)水利(款)水利行业业务管理(项)年初预算为</w:t>
      </w:r>
      <w:r>
        <w:rPr>
          <w:rFonts w:hint="eastAsia" w:ascii="仿宋" w:hAnsi="仿宋" w:eastAsia="仿宋"/>
          <w:sz w:val="30"/>
          <w:szCs w:val="24"/>
          <w:u w:val="none"/>
          <w:lang w:val="en-US"/>
        </w:rPr>
        <w:t>3,504,400.00</w:t>
      </w:r>
      <w:r>
        <w:rPr>
          <w:rFonts w:hint="eastAsia" w:ascii="仿宋" w:hAnsi="仿宋" w:eastAsia="仿宋"/>
          <w:sz w:val="30"/>
          <w:szCs w:val="24"/>
          <w:lang w:val="en-US"/>
        </w:rPr>
        <w:t>元，支出决算为</w:t>
      </w:r>
      <w:r>
        <w:rPr>
          <w:rFonts w:hint="eastAsia" w:ascii="仿宋" w:hAnsi="仿宋" w:eastAsia="仿宋"/>
          <w:sz w:val="30"/>
          <w:szCs w:val="24"/>
          <w:u w:val="none"/>
          <w:lang w:val="en-US"/>
        </w:rPr>
        <w:t>3,411,626.92</w:t>
      </w:r>
      <w:r>
        <w:rPr>
          <w:rFonts w:hint="eastAsia" w:ascii="仿宋" w:hAnsi="仿宋" w:eastAsia="仿宋"/>
          <w:sz w:val="30"/>
          <w:szCs w:val="24"/>
          <w:lang w:val="en-US"/>
        </w:rPr>
        <w:t>元，完成年初预算的</w:t>
      </w:r>
      <w:r>
        <w:rPr>
          <w:rFonts w:hint="eastAsia" w:ascii="仿宋" w:hAnsi="仿宋" w:eastAsia="仿宋"/>
          <w:sz w:val="30"/>
          <w:szCs w:val="24"/>
          <w:u w:val="none"/>
          <w:lang w:val="en-US"/>
        </w:rPr>
        <w:t>97.35</w:t>
      </w:r>
      <w:r>
        <w:rPr>
          <w:rFonts w:hint="eastAsia" w:ascii="仿宋" w:hAnsi="仿宋" w:eastAsia="仿宋"/>
          <w:sz w:val="30"/>
          <w:szCs w:val="24"/>
          <w:lang w:val="en-US"/>
        </w:rPr>
        <w:t>%，决算数小于年初预算数的主要原因是</w:t>
      </w:r>
      <w:r>
        <w:rPr>
          <w:rFonts w:hint="eastAsia" w:ascii="仿宋" w:hAnsi="仿宋" w:eastAsia="仿宋"/>
          <w:sz w:val="30"/>
          <w:szCs w:val="24"/>
          <w:u w:val="none"/>
          <w:lang w:val="en-US" w:eastAsia="zh-CN"/>
        </w:rPr>
        <w:t>有人员调出。</w:t>
      </w:r>
    </w:p>
    <w:p w14:paraId="705DA02D">
      <w:pPr>
        <w:spacing w:beforeLines="0" w:afterLines="0" w:line="600" w:lineRule="exact"/>
        <w:ind w:firstLine="600"/>
        <w:rPr>
          <w:rFonts w:hint="default" w:ascii="仿宋" w:hAnsi="仿宋" w:eastAsia="仿宋"/>
          <w:sz w:val="30"/>
          <w:szCs w:val="24"/>
          <w:u w:val="none"/>
          <w:lang w:val="en-US" w:eastAsia="zh-CN"/>
        </w:rPr>
      </w:pPr>
      <w:r>
        <w:rPr>
          <w:rFonts w:hint="eastAsia" w:ascii="仿宋" w:hAnsi="仿宋" w:eastAsia="仿宋"/>
          <w:sz w:val="30"/>
          <w:szCs w:val="24"/>
          <w:u w:val="none"/>
          <w:lang w:val="en-US" w:eastAsia="zh-CN"/>
        </w:rPr>
        <w:t>5.</w:t>
      </w:r>
      <w:r>
        <w:rPr>
          <w:rFonts w:hint="eastAsia" w:ascii="仿宋" w:hAnsi="仿宋" w:eastAsia="仿宋"/>
          <w:sz w:val="30"/>
          <w:szCs w:val="24"/>
          <w:lang w:val="en-US"/>
        </w:rPr>
        <w:t>农林水支出(类)水利(款)水利执法监督(项)年初预算为</w:t>
      </w:r>
      <w:r>
        <w:rPr>
          <w:rFonts w:hint="eastAsia" w:ascii="仿宋" w:hAnsi="仿宋" w:eastAsia="仿宋"/>
          <w:sz w:val="30"/>
          <w:szCs w:val="24"/>
          <w:u w:val="none"/>
          <w:lang w:val="en-US"/>
        </w:rPr>
        <w:t>408,500.00</w:t>
      </w:r>
      <w:r>
        <w:rPr>
          <w:rFonts w:hint="eastAsia" w:ascii="仿宋" w:hAnsi="仿宋" w:eastAsia="仿宋"/>
          <w:sz w:val="30"/>
          <w:szCs w:val="24"/>
          <w:lang w:val="en-US"/>
        </w:rPr>
        <w:t>元，支出决算为</w:t>
      </w:r>
      <w:r>
        <w:rPr>
          <w:rFonts w:hint="eastAsia" w:ascii="仿宋" w:hAnsi="仿宋" w:eastAsia="仿宋"/>
          <w:sz w:val="30"/>
          <w:szCs w:val="24"/>
          <w:u w:val="none"/>
          <w:lang w:val="en-US"/>
        </w:rPr>
        <w:t>321,123.60</w:t>
      </w:r>
      <w:r>
        <w:rPr>
          <w:rFonts w:hint="eastAsia" w:ascii="仿宋" w:hAnsi="仿宋" w:eastAsia="仿宋"/>
          <w:sz w:val="30"/>
          <w:szCs w:val="24"/>
          <w:lang w:val="en-US"/>
        </w:rPr>
        <w:t>元，完成年初预算的</w:t>
      </w:r>
      <w:r>
        <w:rPr>
          <w:rFonts w:hint="eastAsia" w:ascii="仿宋" w:hAnsi="仿宋" w:eastAsia="仿宋"/>
          <w:sz w:val="30"/>
          <w:szCs w:val="24"/>
          <w:u w:val="none"/>
          <w:lang w:val="en-US"/>
        </w:rPr>
        <w:t>78.61%</w:t>
      </w:r>
      <w:r>
        <w:rPr>
          <w:rFonts w:hint="eastAsia" w:ascii="仿宋" w:hAnsi="仿宋" w:eastAsia="仿宋"/>
          <w:sz w:val="30"/>
          <w:szCs w:val="24"/>
          <w:lang w:val="en-US"/>
        </w:rPr>
        <w:t>，决算数小于年初预算数的主要原因是</w:t>
      </w:r>
      <w:r>
        <w:rPr>
          <w:rFonts w:hint="eastAsia" w:ascii="仿宋" w:hAnsi="仿宋" w:eastAsia="仿宋"/>
          <w:sz w:val="30"/>
          <w:szCs w:val="24"/>
          <w:u w:val="none"/>
          <w:lang w:val="en-US" w:eastAsia="zh-CN"/>
        </w:rPr>
        <w:t>压减一般性支出。</w:t>
      </w:r>
    </w:p>
    <w:p w14:paraId="411FE2D2">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3FB0A0E3">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天津市东丽区水务综合行政执法支队2023年度部门决算一般公共预算财政拨款基本支出合计3,875,383.76元，与2022年度相比增加2,068,616.77元，</w:t>
      </w:r>
      <w:r>
        <w:rPr>
          <w:rFonts w:hint="eastAsia" w:ascii="仿宋" w:hAnsi="仿宋" w:eastAsia="仿宋"/>
          <w:sz w:val="30"/>
          <w:szCs w:val="24"/>
          <w:highlight w:val="none"/>
          <w:lang w:val="zh-CN"/>
        </w:rPr>
        <w:t>主要原因是：</w:t>
      </w:r>
      <w:r>
        <w:rPr>
          <w:rFonts w:hint="eastAsia" w:ascii="仿宋" w:hAnsi="仿宋" w:eastAsia="仿宋"/>
          <w:sz w:val="30"/>
          <w:szCs w:val="24"/>
          <w:highlight w:val="none"/>
          <w:lang w:val="en-US" w:eastAsia="zh-CN"/>
        </w:rPr>
        <w:t>2023年为全年支出，2022年为半年支出</w:t>
      </w:r>
      <w:r>
        <w:rPr>
          <w:rFonts w:hint="eastAsia" w:ascii="仿宋" w:hAnsi="仿宋" w:eastAsia="仿宋"/>
          <w:kern w:val="2"/>
          <w:sz w:val="30"/>
          <w:szCs w:val="24"/>
          <w:highlight w:val="none"/>
          <w:lang w:val="zh-CN"/>
        </w:rPr>
        <w:t>。</w:t>
      </w:r>
      <w:r>
        <w:rPr>
          <w:rFonts w:hint="eastAsia" w:ascii="仿宋" w:hAnsi="仿宋" w:eastAsia="仿宋"/>
          <w:sz w:val="30"/>
          <w:szCs w:val="24"/>
          <w:lang w:val="en-US"/>
        </w:rPr>
        <w:t>其中：</w:t>
      </w:r>
    </w:p>
    <w:p w14:paraId="2DB98059">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3,527,663.96</w:t>
      </w:r>
      <w:r>
        <w:rPr>
          <w:rFonts w:hint="eastAsia" w:ascii="仿宋" w:hAnsi="仿宋" w:eastAsia="仿宋"/>
          <w:sz w:val="30"/>
          <w:szCs w:val="24"/>
          <w:lang w:val="en-US"/>
        </w:rPr>
        <w:t>元，主要包括基本工资、津贴补贴、绩效工资、机关事业单位基本养老保险缴费、职业年金缴费、职工基本医疗保险缴费、其他社会保障缴费、住房公积金、医疗费、其他工资福利支出、奖励金。</w:t>
      </w:r>
    </w:p>
    <w:p w14:paraId="2F58DE9B">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347,719.80</w:t>
      </w:r>
      <w:r>
        <w:rPr>
          <w:rFonts w:hint="eastAsia" w:ascii="仿宋" w:hAnsi="仿宋" w:eastAsia="仿宋"/>
          <w:sz w:val="30"/>
          <w:szCs w:val="24"/>
          <w:lang w:val="en-US"/>
        </w:rPr>
        <w:t>元，主要包括办公费、手续费、水费、电费、邮电费、差旅费、培训费、委托业务费、工会经费、福利费、公务用车运行维护费、其他交通费用、税金及附加费用、其他商品和服务支出、办公设备购置。</w:t>
      </w:r>
    </w:p>
    <w:p w14:paraId="6EA9BD87">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775AF52E">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天津市</w:t>
      </w:r>
      <w:r>
        <w:rPr>
          <w:rFonts w:hint="eastAsia" w:ascii="仿宋" w:hAnsi="仿宋" w:eastAsia="仿宋"/>
          <w:sz w:val="30"/>
          <w:szCs w:val="24"/>
          <w:lang w:val="en-US" w:eastAsia="zh-CN"/>
        </w:rPr>
        <w:t>东丽区水务综合行政执法支队</w:t>
      </w:r>
      <w:r>
        <w:rPr>
          <w:rFonts w:hint="eastAsia" w:ascii="仿宋" w:hAnsi="仿宋" w:eastAsia="仿宋"/>
          <w:sz w:val="30"/>
          <w:szCs w:val="24"/>
          <w:lang w:val="en-US"/>
        </w:rPr>
        <w:t>2023年度无政府性基金预算财政拨款收入、支出和结转结余。</w:t>
      </w:r>
    </w:p>
    <w:p w14:paraId="6FF7F051">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0CE51095">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sz w:val="30"/>
          <w:szCs w:val="24"/>
          <w:lang w:val="en-US"/>
        </w:rPr>
        <w:t>天津市</w:t>
      </w:r>
      <w:r>
        <w:rPr>
          <w:rFonts w:hint="eastAsia" w:ascii="仿宋" w:hAnsi="仿宋" w:eastAsia="仿宋"/>
          <w:sz w:val="30"/>
          <w:szCs w:val="24"/>
          <w:lang w:val="en-US" w:eastAsia="zh-CN"/>
        </w:rPr>
        <w:t>东丽区水务综合行政执法支队</w:t>
      </w:r>
      <w:r>
        <w:rPr>
          <w:rFonts w:hint="eastAsia" w:ascii="仿宋" w:hAnsi="仿宋" w:eastAsia="仿宋"/>
          <w:color w:val="auto"/>
          <w:sz w:val="30"/>
          <w:szCs w:val="24"/>
          <w:lang w:val="en-US"/>
        </w:rPr>
        <w:t>2023年度无国有资本经营预算财政拨款收入、支出和结转结余。</w:t>
      </w:r>
    </w:p>
    <w:p w14:paraId="2B42AE55">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三公</w:t>
      </w:r>
      <w:r>
        <w:rPr>
          <w:rFonts w:hint="default" w:ascii="黑体" w:hAnsi="黑体" w:eastAsia="黑体"/>
          <w:b/>
          <w:color w:val="auto"/>
          <w:sz w:val="30"/>
          <w:szCs w:val="24"/>
          <w:lang w:val="en-US"/>
        </w:rPr>
        <w:t>”</w:t>
      </w:r>
      <w:r>
        <w:rPr>
          <w:rFonts w:hint="eastAsia" w:ascii="黑体" w:hAnsi="黑体" w:eastAsia="黑体"/>
          <w:b/>
          <w:color w:val="auto"/>
          <w:sz w:val="30"/>
          <w:szCs w:val="24"/>
          <w:lang w:val="en-US"/>
        </w:rPr>
        <w:t>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0953AB93">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2862F4DB">
      <w:pPr>
        <w:spacing w:beforeLines="0" w:afterLines="0" w:line="560" w:lineRule="exact"/>
        <w:ind w:firstLine="600"/>
        <w:rPr>
          <w:rFonts w:hint="eastAsia" w:ascii="仿宋" w:hAnsi="仿宋" w:eastAsia="仿宋"/>
          <w:color w:val="auto"/>
          <w:sz w:val="30"/>
          <w:szCs w:val="24"/>
          <w:highlight w:val="none"/>
          <w:lang w:val="en-US"/>
        </w:rPr>
      </w:pPr>
      <w:r>
        <w:rPr>
          <w:rFonts w:hint="eastAsia" w:ascii="仿宋" w:hAnsi="仿宋" w:eastAsia="仿宋"/>
          <w:color w:val="auto"/>
          <w:sz w:val="30"/>
          <w:szCs w:val="24"/>
          <w:lang w:val="en-US"/>
        </w:rPr>
        <w:t>2023年财政拨款</w:t>
      </w:r>
      <w:r>
        <w:rPr>
          <w:rFonts w:hint="default" w:ascii="仿宋" w:hAnsi="仿宋" w:eastAsia="仿宋"/>
          <w:color w:val="auto"/>
          <w:sz w:val="30"/>
          <w:szCs w:val="24"/>
          <w:lang w:val="en-US"/>
        </w:rPr>
        <w:t>“</w:t>
      </w:r>
      <w:r>
        <w:rPr>
          <w:rFonts w:hint="eastAsia" w:ascii="仿宋" w:hAnsi="仿宋" w:eastAsia="仿宋"/>
          <w:color w:val="auto"/>
          <w:sz w:val="30"/>
          <w:szCs w:val="24"/>
          <w:lang w:val="en-US"/>
        </w:rPr>
        <w:t>三公</w:t>
      </w:r>
      <w:r>
        <w:rPr>
          <w:rFonts w:hint="default" w:ascii="仿宋" w:hAnsi="仿宋" w:eastAsia="仿宋"/>
          <w:color w:val="auto"/>
          <w:sz w:val="30"/>
          <w:szCs w:val="24"/>
          <w:lang w:val="en-US"/>
        </w:rPr>
        <w:t>”</w:t>
      </w:r>
      <w:r>
        <w:rPr>
          <w:rFonts w:hint="eastAsia" w:ascii="仿宋" w:hAnsi="仿宋" w:eastAsia="仿宋"/>
          <w:color w:val="auto"/>
          <w:sz w:val="30"/>
          <w:szCs w:val="24"/>
          <w:lang w:val="en-US"/>
        </w:rPr>
        <w:t>经费预算8,400.00元，支出决算8,400.00元，与2023年</w:t>
      </w:r>
      <w:r>
        <w:rPr>
          <w:rFonts w:hint="eastAsia" w:ascii="仿宋" w:hAnsi="仿宋" w:eastAsia="仿宋"/>
          <w:color w:val="auto"/>
          <w:sz w:val="30"/>
          <w:szCs w:val="24"/>
          <w:lang w:val="zh-CN"/>
        </w:rPr>
        <w:t>预</w:t>
      </w:r>
      <w:r>
        <w:rPr>
          <w:rFonts w:hint="eastAsia" w:ascii="仿宋" w:hAnsi="仿宋" w:eastAsia="仿宋"/>
          <w:color w:val="auto"/>
          <w:sz w:val="30"/>
          <w:szCs w:val="24"/>
          <w:lang w:val="en-US"/>
        </w:rPr>
        <w:t>算相比持平，完成预算的</w:t>
      </w:r>
      <w:r>
        <w:rPr>
          <w:rFonts w:hint="eastAsia" w:ascii="仿宋" w:hAnsi="仿宋" w:eastAsia="仿宋"/>
          <w:color w:val="auto"/>
          <w:kern w:val="2"/>
          <w:sz w:val="30"/>
          <w:szCs w:val="24"/>
          <w:lang w:val="en-US"/>
        </w:rPr>
        <w:t>100.00%</w:t>
      </w:r>
      <w:r>
        <w:rPr>
          <w:rFonts w:hint="eastAsia" w:ascii="仿宋" w:hAnsi="仿宋" w:eastAsia="仿宋"/>
          <w:color w:val="auto"/>
          <w:sz w:val="30"/>
          <w:szCs w:val="24"/>
          <w:lang w:val="en-US"/>
        </w:rPr>
        <w:t>；较上年增加8,400.00元，增长</w:t>
      </w:r>
      <w:r>
        <w:rPr>
          <w:rFonts w:hint="eastAsia" w:ascii="仿宋" w:hAnsi="仿宋" w:eastAsia="仿宋"/>
          <w:color w:val="auto"/>
          <w:kern w:val="2"/>
          <w:sz w:val="30"/>
          <w:szCs w:val="24"/>
          <w:lang w:val="en-US" w:eastAsia="zh-CN"/>
        </w:rPr>
        <w:t>100</w:t>
      </w:r>
      <w:r>
        <w:rPr>
          <w:rFonts w:hint="eastAsia" w:ascii="仿宋" w:hAnsi="仿宋" w:eastAsia="仿宋"/>
          <w:color w:val="auto"/>
          <w:kern w:val="2"/>
          <w:sz w:val="30"/>
          <w:szCs w:val="24"/>
          <w:lang w:val="en-US"/>
        </w:rPr>
        <w:t>.00%。</w:t>
      </w:r>
      <w:r>
        <w:rPr>
          <w:rFonts w:hint="eastAsia" w:ascii="仿宋" w:hAnsi="仿宋" w:eastAsia="仿宋"/>
          <w:color w:val="auto"/>
          <w:sz w:val="30"/>
          <w:szCs w:val="24"/>
          <w:lang w:val="en-US"/>
        </w:rPr>
        <w:t>决算数等于预算数的</w:t>
      </w:r>
      <w:r>
        <w:rPr>
          <w:rFonts w:hint="eastAsia" w:ascii="仿宋" w:hAnsi="仿宋" w:eastAsia="仿宋"/>
          <w:color w:val="auto"/>
          <w:sz w:val="30"/>
          <w:szCs w:val="24"/>
          <w:highlight w:val="none"/>
          <w:lang w:val="en-US"/>
        </w:rPr>
        <w:t>主要原因是</w:t>
      </w:r>
      <w:r>
        <w:rPr>
          <w:rFonts w:hint="eastAsia" w:ascii="仿宋" w:hAnsi="仿宋" w:eastAsia="仿宋"/>
          <w:color w:val="auto"/>
          <w:sz w:val="30"/>
          <w:szCs w:val="24"/>
          <w:highlight w:val="none"/>
          <w:lang w:val="en-US" w:eastAsia="zh-CN"/>
        </w:rPr>
        <w:t>支出持平</w:t>
      </w:r>
      <w:r>
        <w:rPr>
          <w:rFonts w:hint="eastAsia" w:ascii="仿宋" w:hAnsi="仿宋" w:eastAsia="仿宋"/>
          <w:color w:val="auto"/>
          <w:sz w:val="30"/>
          <w:szCs w:val="24"/>
          <w:highlight w:val="none"/>
          <w:lang w:val="en-US"/>
        </w:rPr>
        <w:t>；决算数较上年增加的主要原因是</w:t>
      </w:r>
      <w:r>
        <w:rPr>
          <w:rFonts w:hint="eastAsia" w:ascii="仿宋" w:hAnsi="仿宋" w:eastAsia="仿宋"/>
          <w:color w:val="auto"/>
          <w:sz w:val="30"/>
          <w:szCs w:val="24"/>
          <w:highlight w:val="none"/>
          <w:lang w:val="en-US" w:eastAsia="zh-CN"/>
        </w:rPr>
        <w:t>2023年将机关事务管理局借入公车纳入“三公”预算</w:t>
      </w:r>
      <w:r>
        <w:rPr>
          <w:rFonts w:hint="eastAsia" w:ascii="仿宋" w:hAnsi="仿宋" w:eastAsia="仿宋"/>
          <w:color w:val="auto"/>
          <w:sz w:val="30"/>
          <w:szCs w:val="24"/>
          <w:highlight w:val="none"/>
          <w:lang w:val="en-US"/>
        </w:rPr>
        <w:t>。</w:t>
      </w:r>
    </w:p>
    <w:p w14:paraId="6D30E753">
      <w:pPr>
        <w:pStyle w:val="3"/>
        <w:keepNext/>
        <w:keepLines/>
        <w:spacing w:beforeLines="0" w:afterLines="0"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14:paraId="44ACB40A">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1.因公出国（境）费预算0.00元，支出决算0.00元，与预算相比持平；较上年持平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rPr>
        <w:t>因公出国（境）费。</w:t>
      </w:r>
    </w:p>
    <w:p w14:paraId="550E61BD">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 xml:space="preserve">2023年本单位组织的出国团组0个，出国0人次。 </w:t>
      </w:r>
    </w:p>
    <w:p w14:paraId="101059EB">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2.公务用车购置及运行维护费预算8,400.00元，支出决算8,400.00元，与预算相比持平，完成预算的</w:t>
      </w:r>
      <w:r>
        <w:rPr>
          <w:rFonts w:hint="eastAsia" w:ascii="仿宋" w:hAnsi="仿宋" w:eastAsia="仿宋"/>
          <w:color w:val="auto"/>
          <w:kern w:val="2"/>
          <w:sz w:val="30"/>
          <w:szCs w:val="24"/>
          <w:lang w:val="en-US"/>
        </w:rPr>
        <w:t>100.00%</w:t>
      </w:r>
      <w:r>
        <w:rPr>
          <w:rFonts w:hint="eastAsia" w:ascii="仿宋" w:hAnsi="仿宋" w:eastAsia="仿宋"/>
          <w:color w:val="auto"/>
          <w:sz w:val="30"/>
          <w:szCs w:val="24"/>
          <w:lang w:val="en-US"/>
        </w:rPr>
        <w:t>；较上年增加8,400.00元，增长</w:t>
      </w:r>
      <w:r>
        <w:rPr>
          <w:rFonts w:hint="eastAsia" w:ascii="仿宋" w:hAnsi="仿宋" w:eastAsia="仿宋"/>
          <w:color w:val="auto"/>
          <w:kern w:val="2"/>
          <w:sz w:val="30"/>
          <w:szCs w:val="24"/>
          <w:lang w:val="en-US" w:eastAsia="zh-CN"/>
        </w:rPr>
        <w:t>100</w:t>
      </w:r>
      <w:r>
        <w:rPr>
          <w:rFonts w:hint="eastAsia" w:ascii="仿宋" w:hAnsi="仿宋" w:eastAsia="仿宋"/>
          <w:color w:val="auto"/>
          <w:kern w:val="2"/>
          <w:sz w:val="30"/>
          <w:szCs w:val="24"/>
          <w:lang w:val="en-US"/>
        </w:rPr>
        <w:t>.00%。</w:t>
      </w:r>
      <w:r>
        <w:rPr>
          <w:rFonts w:hint="eastAsia" w:ascii="仿宋" w:hAnsi="仿宋" w:eastAsia="仿宋"/>
          <w:color w:val="auto"/>
          <w:sz w:val="30"/>
          <w:szCs w:val="24"/>
          <w:highlight w:val="none"/>
          <w:lang w:val="en-US"/>
        </w:rPr>
        <w:t>决算数等于预算数的主要原因是</w:t>
      </w:r>
      <w:r>
        <w:rPr>
          <w:rFonts w:hint="eastAsia" w:ascii="仿宋" w:hAnsi="仿宋" w:eastAsia="仿宋"/>
          <w:color w:val="auto"/>
          <w:sz w:val="30"/>
          <w:szCs w:val="24"/>
          <w:highlight w:val="none"/>
          <w:lang w:val="en-US" w:eastAsia="zh-CN"/>
        </w:rPr>
        <w:t>支出持平</w:t>
      </w:r>
      <w:r>
        <w:rPr>
          <w:rFonts w:hint="eastAsia" w:ascii="仿宋" w:hAnsi="仿宋" w:eastAsia="仿宋"/>
          <w:color w:val="auto"/>
          <w:sz w:val="30"/>
          <w:szCs w:val="24"/>
          <w:highlight w:val="none"/>
          <w:lang w:val="en-US"/>
        </w:rPr>
        <w:t>；决算数较上年增加的主要原因是</w:t>
      </w:r>
      <w:r>
        <w:rPr>
          <w:rFonts w:hint="eastAsia" w:ascii="仿宋" w:hAnsi="仿宋" w:eastAsia="仿宋"/>
          <w:color w:val="auto"/>
          <w:sz w:val="30"/>
          <w:szCs w:val="24"/>
          <w:highlight w:val="none"/>
          <w:lang w:val="en-US" w:eastAsia="zh-CN"/>
        </w:rPr>
        <w:t>2023年将机关事务管理局借入公车纳入“三公”预算</w:t>
      </w:r>
      <w:r>
        <w:rPr>
          <w:rFonts w:hint="eastAsia" w:ascii="仿宋" w:hAnsi="仿宋" w:eastAsia="仿宋"/>
          <w:color w:val="auto"/>
          <w:sz w:val="30"/>
          <w:szCs w:val="24"/>
          <w:highlight w:val="none"/>
          <w:lang w:val="en-US"/>
        </w:rPr>
        <w:t>。</w:t>
      </w:r>
      <w:r>
        <w:rPr>
          <w:rFonts w:hint="eastAsia" w:ascii="仿宋" w:hAnsi="仿宋" w:eastAsia="仿宋"/>
          <w:color w:val="auto"/>
          <w:kern w:val="2"/>
          <w:sz w:val="30"/>
          <w:szCs w:val="24"/>
          <w:lang w:val="en-US"/>
        </w:rPr>
        <w:t>其中：</w:t>
      </w:r>
    </w:p>
    <w:p w14:paraId="399714AE">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公务用车运行维护费预算8,400.00元，支出决算8,400.00元，与预算相比持平，完成预算的</w:t>
      </w:r>
      <w:r>
        <w:rPr>
          <w:rFonts w:hint="eastAsia" w:ascii="仿宋" w:hAnsi="仿宋" w:eastAsia="仿宋"/>
          <w:color w:val="auto"/>
          <w:kern w:val="2"/>
          <w:sz w:val="30"/>
          <w:szCs w:val="24"/>
          <w:lang w:val="en-US"/>
        </w:rPr>
        <w:t>100.00%</w:t>
      </w:r>
      <w:r>
        <w:rPr>
          <w:rFonts w:hint="eastAsia" w:ascii="仿宋" w:hAnsi="仿宋" w:eastAsia="仿宋"/>
          <w:color w:val="auto"/>
          <w:sz w:val="30"/>
          <w:szCs w:val="24"/>
          <w:lang w:val="en-US"/>
        </w:rPr>
        <w:t>；较上年增加8,400.00元，增长</w:t>
      </w:r>
      <w:r>
        <w:rPr>
          <w:rFonts w:hint="eastAsia" w:ascii="仿宋" w:hAnsi="仿宋" w:eastAsia="仿宋"/>
          <w:color w:val="auto"/>
          <w:kern w:val="2"/>
          <w:sz w:val="30"/>
          <w:szCs w:val="24"/>
          <w:lang w:val="en-US" w:eastAsia="zh-CN"/>
        </w:rPr>
        <w:t>100</w:t>
      </w:r>
      <w:r>
        <w:rPr>
          <w:rFonts w:hint="eastAsia" w:ascii="仿宋" w:hAnsi="仿宋" w:eastAsia="仿宋"/>
          <w:color w:val="auto"/>
          <w:kern w:val="2"/>
          <w:sz w:val="30"/>
          <w:szCs w:val="24"/>
          <w:lang w:val="en-US"/>
        </w:rPr>
        <w:t>.00%。</w:t>
      </w:r>
      <w:r>
        <w:rPr>
          <w:rFonts w:hint="eastAsia" w:ascii="仿宋" w:hAnsi="仿宋" w:eastAsia="仿宋"/>
          <w:color w:val="auto"/>
          <w:sz w:val="30"/>
          <w:szCs w:val="24"/>
          <w:lang w:val="en-US"/>
        </w:rPr>
        <w:t>决算数等于预算数的</w:t>
      </w:r>
      <w:r>
        <w:rPr>
          <w:rFonts w:hint="eastAsia" w:ascii="仿宋" w:hAnsi="仿宋" w:eastAsia="仿宋"/>
          <w:color w:val="auto"/>
          <w:sz w:val="30"/>
          <w:szCs w:val="24"/>
          <w:highlight w:val="none"/>
          <w:lang w:val="en-US"/>
        </w:rPr>
        <w:t>主要原因是</w:t>
      </w:r>
      <w:r>
        <w:rPr>
          <w:rFonts w:hint="eastAsia" w:ascii="仿宋" w:hAnsi="仿宋" w:eastAsia="仿宋"/>
          <w:color w:val="auto"/>
          <w:sz w:val="30"/>
          <w:szCs w:val="24"/>
          <w:highlight w:val="none"/>
          <w:lang w:val="en-US" w:eastAsia="zh-CN"/>
        </w:rPr>
        <w:t>支出持平</w:t>
      </w:r>
      <w:r>
        <w:rPr>
          <w:rFonts w:hint="eastAsia" w:ascii="仿宋" w:hAnsi="仿宋" w:eastAsia="仿宋"/>
          <w:color w:val="auto"/>
          <w:sz w:val="30"/>
          <w:szCs w:val="24"/>
          <w:highlight w:val="none"/>
          <w:lang w:val="en-US"/>
        </w:rPr>
        <w:t>；决算数较上年增加的主要原因是</w:t>
      </w:r>
      <w:r>
        <w:rPr>
          <w:rFonts w:hint="eastAsia" w:ascii="仿宋" w:hAnsi="仿宋" w:eastAsia="仿宋"/>
          <w:color w:val="auto"/>
          <w:sz w:val="30"/>
          <w:szCs w:val="24"/>
          <w:highlight w:val="none"/>
          <w:lang w:val="en-US" w:eastAsia="zh-CN"/>
        </w:rPr>
        <w:t>2023年</w:t>
      </w:r>
      <w:bookmarkStart w:id="0" w:name="_GoBack"/>
      <w:bookmarkEnd w:id="0"/>
      <w:r>
        <w:rPr>
          <w:rFonts w:hint="eastAsia" w:ascii="仿宋" w:hAnsi="仿宋" w:eastAsia="仿宋"/>
          <w:color w:val="auto"/>
          <w:sz w:val="30"/>
          <w:szCs w:val="24"/>
          <w:highlight w:val="none"/>
          <w:lang w:val="en-US" w:eastAsia="zh-CN"/>
        </w:rPr>
        <w:t>将机关事务管理局借入公车纳入“三公”预算</w:t>
      </w:r>
      <w:r>
        <w:rPr>
          <w:rFonts w:hint="eastAsia" w:ascii="仿宋" w:hAnsi="仿宋" w:eastAsia="仿宋"/>
          <w:color w:val="auto"/>
          <w:sz w:val="30"/>
          <w:szCs w:val="24"/>
          <w:lang w:val="en-US"/>
        </w:rPr>
        <w:t>。截至2023年12月31日，使用财政拨款开支运行维护费的公务用车保有量为1辆。</w:t>
      </w:r>
    </w:p>
    <w:p w14:paraId="3F48EE52">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w:t>
      </w:r>
      <w:r>
        <w:rPr>
          <w:rFonts w:hint="eastAsia" w:ascii="仿宋" w:hAnsi="仿宋" w:eastAsia="仿宋"/>
          <w:color w:val="auto"/>
          <w:sz w:val="30"/>
          <w:szCs w:val="24"/>
          <w:lang w:val="en-US" w:eastAsia="zh-CN"/>
        </w:rPr>
        <w:t>公务用车购置费</w:t>
      </w:r>
      <w:r>
        <w:rPr>
          <w:rFonts w:hint="eastAsia" w:ascii="仿宋" w:hAnsi="仿宋" w:eastAsia="仿宋"/>
          <w:color w:val="auto"/>
          <w:sz w:val="30"/>
          <w:szCs w:val="24"/>
          <w:lang w:val="en-US"/>
        </w:rPr>
        <w:t>。</w:t>
      </w:r>
    </w:p>
    <w:p w14:paraId="48D45B36">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2023年购置公务用车0辆。</w:t>
      </w:r>
    </w:p>
    <w:p w14:paraId="2F5E1F78">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3.公务接待费预算0.00元，支出决算0.00元，与预算相比持平；较上年持平</w:t>
      </w:r>
      <w:r>
        <w:rPr>
          <w:rFonts w:hint="eastAsia" w:ascii="仿宋" w:hAnsi="仿宋" w:eastAsia="仿宋"/>
          <w:color w:val="auto"/>
          <w:kern w:val="2"/>
          <w:sz w:val="30"/>
          <w:szCs w:val="24"/>
          <w:lang w:val="en-US"/>
        </w:rPr>
        <w:t>。</w:t>
      </w:r>
      <w:r>
        <w:rPr>
          <w:rFonts w:hint="eastAsia" w:ascii="仿宋" w:hAnsi="仿宋" w:eastAsia="仿宋"/>
          <w:color w:val="auto"/>
          <w:sz w:val="30"/>
          <w:szCs w:val="24"/>
          <w:lang w:val="en-US"/>
        </w:rPr>
        <w:t>决算数等于预算数</w:t>
      </w:r>
      <w:r>
        <w:rPr>
          <w:rFonts w:hint="eastAsia" w:ascii="仿宋" w:hAnsi="仿宋" w:eastAsia="仿宋"/>
          <w:color w:val="auto"/>
          <w:sz w:val="30"/>
          <w:szCs w:val="24"/>
          <w:lang w:val="en-US" w:eastAsia="zh-CN"/>
        </w:rPr>
        <w:t>且</w:t>
      </w:r>
      <w:r>
        <w:rPr>
          <w:rFonts w:hint="eastAsia" w:ascii="仿宋" w:hAnsi="仿宋" w:eastAsia="仿宋"/>
          <w:color w:val="auto"/>
          <w:sz w:val="30"/>
          <w:szCs w:val="24"/>
          <w:highlight w:val="none"/>
          <w:lang w:val="en-US"/>
        </w:rPr>
        <w:t>较上年持平的主要原因是</w:t>
      </w:r>
      <w:r>
        <w:rPr>
          <w:rFonts w:hint="eastAsia" w:ascii="仿宋" w:hAnsi="仿宋" w:eastAsia="仿宋"/>
          <w:color w:val="auto"/>
          <w:sz w:val="30"/>
          <w:szCs w:val="24"/>
          <w:highlight w:val="none"/>
          <w:lang w:val="en-US" w:eastAsia="zh-CN"/>
        </w:rPr>
        <w:t>本年度未用财政拨款经费列支公务接待</w:t>
      </w:r>
      <w:r>
        <w:rPr>
          <w:rFonts w:hint="eastAsia" w:ascii="仿宋" w:hAnsi="仿宋" w:eastAsia="仿宋"/>
          <w:color w:val="auto"/>
          <w:sz w:val="30"/>
          <w:szCs w:val="24"/>
          <w:lang w:val="en-US"/>
        </w:rPr>
        <w:t>费。</w:t>
      </w:r>
    </w:p>
    <w:p w14:paraId="3BF31546">
      <w:pPr>
        <w:spacing w:beforeLines="0" w:afterLines="0"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2023年本单位国内公务接待0批次，0人次；其中，外事接待0批次，0人次。</w:t>
      </w:r>
    </w:p>
    <w:p w14:paraId="6A4F3D49">
      <w:pPr>
        <w:pStyle w:val="3"/>
        <w:keepNext/>
        <w:keepLines/>
        <w:spacing w:beforeLines="0" w:afterLines="0" w:line="600" w:lineRule="exact"/>
        <w:ind w:firstLine="602"/>
        <w:rPr>
          <w:rFonts w:hint="eastAsia" w:ascii="仿宋" w:hAnsi="仿宋" w:eastAsia="仿宋"/>
          <w:color w:val="auto"/>
          <w:sz w:val="30"/>
          <w:szCs w:val="24"/>
          <w:lang w:val="en-US"/>
        </w:rPr>
      </w:pPr>
      <w:r>
        <w:rPr>
          <w:rFonts w:hint="eastAsia" w:ascii="黑体" w:hAnsi="黑体" w:eastAsia="黑体"/>
          <w:b/>
          <w:color w:val="auto"/>
          <w:sz w:val="30"/>
          <w:szCs w:val="24"/>
          <w:lang w:val="en-US"/>
        </w:rPr>
        <w:t>十、机关运行经费支出情况说明</w:t>
      </w:r>
    </w:p>
    <w:p w14:paraId="2A5299B9">
      <w:pPr>
        <w:spacing w:beforeLines="0" w:afterLines="0" w:line="580" w:lineRule="exact"/>
        <w:ind w:firstLine="600"/>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东丽区水务综合行政执法支队</w:t>
      </w:r>
      <w:r>
        <w:rPr>
          <w:rFonts w:hint="eastAsia" w:ascii="仿宋" w:hAnsi="仿宋" w:eastAsia="仿宋"/>
          <w:color w:val="auto"/>
          <w:sz w:val="30"/>
          <w:szCs w:val="24"/>
          <w:lang w:val="en-US"/>
        </w:rPr>
        <w:t>2023年度无机关运行经费。</w:t>
      </w:r>
    </w:p>
    <w:p w14:paraId="05B5CC91">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70A8087D">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东丽区水务综合行政执法支队</w:t>
      </w:r>
      <w:r>
        <w:rPr>
          <w:rFonts w:hint="eastAsia" w:ascii="仿宋" w:hAnsi="仿宋" w:eastAsia="仿宋"/>
          <w:color w:val="auto"/>
          <w:sz w:val="30"/>
          <w:szCs w:val="24"/>
          <w:lang w:val="en-US"/>
        </w:rPr>
        <w:t>2023年度无政府采购支出。</w:t>
      </w:r>
    </w:p>
    <w:p w14:paraId="028883CE">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0A5D9649">
      <w:pPr>
        <w:spacing w:beforeLines="0" w:afterLines="0" w:line="600" w:lineRule="exact"/>
        <w:ind w:firstLine="720"/>
        <w:rPr>
          <w:rFonts w:hint="eastAsia" w:ascii="仿宋" w:hAnsi="仿宋" w:eastAsia="仿宋"/>
          <w:color w:val="auto"/>
          <w:sz w:val="30"/>
          <w:szCs w:val="24"/>
          <w:lang w:val="en-US" w:eastAsia="zh-CN"/>
        </w:rPr>
      </w:pPr>
      <w:r>
        <w:rPr>
          <w:rFonts w:hint="eastAsia" w:ascii="仿宋" w:hAnsi="仿宋" w:eastAsia="仿宋"/>
          <w:color w:val="auto"/>
          <w:sz w:val="30"/>
          <w:szCs w:val="24"/>
          <w:lang w:val="en-US"/>
        </w:rPr>
        <w:t>天津市</w:t>
      </w:r>
      <w:r>
        <w:rPr>
          <w:rFonts w:hint="eastAsia" w:ascii="仿宋" w:hAnsi="仿宋" w:eastAsia="仿宋"/>
          <w:color w:val="auto"/>
          <w:sz w:val="30"/>
          <w:szCs w:val="24"/>
          <w:lang w:val="en-US" w:eastAsia="zh-CN"/>
        </w:rPr>
        <w:t>东丽区水务综合行政执法支队</w:t>
      </w:r>
      <w:r>
        <w:rPr>
          <w:rFonts w:hint="eastAsia" w:ascii="仿宋" w:hAnsi="仿宋" w:eastAsia="仿宋"/>
          <w:color w:val="auto"/>
          <w:sz w:val="30"/>
          <w:szCs w:val="24"/>
          <w:lang w:val="en-US"/>
        </w:rPr>
        <w:t>2023年度无国有资产占有使用情况。</w:t>
      </w:r>
    </w:p>
    <w:p w14:paraId="014EF0B6">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14:paraId="43FDA7C7">
      <w:pPr>
        <w:keepNext/>
        <w:keepLines/>
        <w:spacing w:beforeLines="0" w:afterLines="0" w:line="600" w:lineRule="exact"/>
        <w:ind w:firstLine="600"/>
        <w:jc w:val="both"/>
        <w:rPr>
          <w:rFonts w:hint="eastAsia" w:ascii="楷体" w:hAnsi="楷体" w:eastAsia="楷体"/>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天津市东丽区水务综合行政执法支队</w:t>
      </w:r>
      <w:r>
        <w:rPr>
          <w:rFonts w:hint="eastAsia" w:ascii="仿宋" w:hAnsi="仿宋" w:eastAsia="仿宋"/>
          <w:color w:val="auto"/>
          <w:sz w:val="30"/>
          <w:szCs w:val="24"/>
          <w:lang w:val="en-US"/>
        </w:rPr>
        <w:t>2023年度已对</w:t>
      </w:r>
      <w:r>
        <w:rPr>
          <w:rFonts w:hint="eastAsia" w:ascii="仿宋" w:hAnsi="仿宋" w:eastAsia="仿宋"/>
          <w:color w:val="auto"/>
          <w:sz w:val="30"/>
          <w:szCs w:val="24"/>
          <w:highlight w:val="none"/>
          <w:lang w:val="en-US" w:eastAsia="zh-CN"/>
        </w:rPr>
        <w:t>1</w:t>
      </w:r>
      <w:r>
        <w:rPr>
          <w:rFonts w:hint="eastAsia" w:ascii="仿宋" w:hAnsi="仿宋" w:eastAsia="仿宋"/>
          <w:color w:val="auto"/>
          <w:sz w:val="30"/>
          <w:szCs w:val="24"/>
          <w:lang w:val="en-US"/>
        </w:rPr>
        <w:t>个项目开展绩效自评，涉及金额</w:t>
      </w:r>
      <w:r>
        <w:rPr>
          <w:rFonts w:hint="eastAsia" w:ascii="仿宋" w:hAnsi="仿宋" w:eastAsia="仿宋"/>
          <w:color w:val="auto"/>
          <w:sz w:val="30"/>
          <w:szCs w:val="24"/>
          <w:highlight w:val="none"/>
          <w:lang w:val="en-US" w:eastAsia="zh-CN"/>
        </w:rPr>
        <w:t>313230</w:t>
      </w:r>
      <w:r>
        <w:rPr>
          <w:rFonts w:hint="eastAsia" w:ascii="仿宋" w:hAnsi="仿宋" w:eastAsia="仿宋"/>
          <w:color w:val="auto"/>
          <w:sz w:val="30"/>
          <w:szCs w:val="24"/>
          <w:lang w:val="en-US"/>
        </w:rPr>
        <w:t>元，自评结果已随部门决算一并公开。</w:t>
      </w:r>
    </w:p>
    <w:p w14:paraId="7233A521">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6FC3C303">
      <w:pPr>
        <w:spacing w:beforeLines="0" w:afterLines="0" w:line="600" w:lineRule="exact"/>
        <w:ind w:firstLine="600"/>
        <w:rPr>
          <w:rFonts w:hint="eastAsia" w:ascii="仿宋_GB2312" w:hAnsi="仿宋_GB2312" w:eastAsia="仿宋_GB2312"/>
          <w:b/>
          <w:color w:val="000000"/>
          <w:sz w:val="30"/>
          <w:szCs w:val="24"/>
          <w:lang w:val="en-US"/>
        </w:rPr>
      </w:pPr>
      <w:r>
        <w:rPr>
          <w:rFonts w:hint="eastAsia" w:ascii="仿宋" w:hAnsi="仿宋" w:eastAsia="仿宋"/>
          <w:color w:val="000000"/>
          <w:sz w:val="30"/>
          <w:szCs w:val="24"/>
          <w:lang w:val="en-US"/>
        </w:rPr>
        <w:t>天津市东丽区水务综合行政执法支队</w:t>
      </w:r>
      <w:r>
        <w:rPr>
          <w:rFonts w:hint="eastAsia" w:ascii="仿宋" w:hAnsi="仿宋" w:eastAsia="仿宋"/>
          <w:color w:val="000000"/>
          <w:sz w:val="30"/>
          <w:szCs w:val="24"/>
          <w:lang w:val="en-US" w:eastAsia="zh-CN"/>
        </w:rPr>
        <w:t>不属于乡、镇（街道）级单位，</w:t>
      </w:r>
      <w:r>
        <w:rPr>
          <w:rFonts w:hint="eastAsia" w:ascii="仿宋" w:hAnsi="仿宋" w:eastAsia="仿宋"/>
          <w:color w:val="000000"/>
          <w:kern w:val="2"/>
          <w:sz w:val="30"/>
          <w:szCs w:val="24"/>
          <w:lang w:val="zh-CN"/>
        </w:rPr>
        <w:t>不涉及公开2023年度教育、医疗卫生、社会保障和就业、住房保障、涉农补贴等民生支出情况</w:t>
      </w:r>
      <w:r>
        <w:rPr>
          <w:rFonts w:hint="eastAsia" w:ascii="仿宋" w:hAnsi="仿宋" w:eastAsia="仿宋"/>
          <w:color w:val="auto"/>
          <w:sz w:val="30"/>
          <w:szCs w:val="24"/>
          <w:lang w:val="en-US"/>
        </w:rPr>
        <w:t>。</w:t>
      </w:r>
    </w:p>
    <w:p w14:paraId="6E59044C">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0C76EA25">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14:paraId="046CF674">
      <w:pPr>
        <w:spacing w:beforeLines="0" w:afterLines="0" w:line="600" w:lineRule="exact"/>
        <w:ind w:firstLine="600"/>
        <w:rPr>
          <w:rFonts w:hint="eastAsia" w:ascii="仿宋_GB2312" w:hAnsi="仿宋_GB2312" w:eastAsia="仿宋_GB2312"/>
          <w:color w:val="auto"/>
          <w:sz w:val="30"/>
          <w:szCs w:val="24"/>
          <w:lang w:val="en-US"/>
        </w:rPr>
      </w:pPr>
    </w:p>
    <w:p w14:paraId="5B7B13AD">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585D0BC">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40206EF">
      <w:pPr>
        <w:spacing w:beforeLines="0" w:afterLines="0"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3.</w:t>
      </w:r>
      <w:r>
        <w:rPr>
          <w:rFonts w:hint="default" w:ascii="仿宋" w:hAnsi="仿宋" w:eastAsia="仿宋"/>
          <w:color w:val="auto"/>
          <w:sz w:val="30"/>
          <w:szCs w:val="24"/>
          <w:lang w:val="en-US"/>
        </w:rPr>
        <w:t>“</w:t>
      </w:r>
      <w:r>
        <w:rPr>
          <w:rFonts w:hint="eastAsia" w:ascii="仿宋" w:hAnsi="仿宋" w:eastAsia="仿宋"/>
          <w:color w:val="auto"/>
          <w:sz w:val="30"/>
          <w:szCs w:val="24"/>
          <w:lang w:val="en-US"/>
        </w:rPr>
        <w:t>三公</w:t>
      </w:r>
      <w:r>
        <w:rPr>
          <w:rFonts w:hint="default" w:ascii="仿宋" w:hAnsi="仿宋" w:eastAsia="仿宋"/>
          <w:color w:val="auto"/>
          <w:sz w:val="30"/>
          <w:szCs w:val="24"/>
          <w:lang w:val="en-US"/>
        </w:rPr>
        <w:t>”</w:t>
      </w:r>
      <w:r>
        <w:rPr>
          <w:rFonts w:hint="eastAsia" w:ascii="仿宋" w:hAnsi="仿宋" w:eastAsia="仿宋"/>
          <w:color w:val="auto"/>
          <w:sz w:val="30"/>
          <w:szCs w:val="24"/>
          <w:lang w:val="en-US"/>
        </w:rPr>
        <w:t xml:space="preserve">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2E88533A">
      <w:pPr>
        <w:spacing w:beforeLines="0" w:afterLines="0"/>
        <w:rPr>
          <w:rFonts w:hint="eastAsia" w:ascii="黑体" w:hAnsi="黑体" w:eastAsia="黑体"/>
          <w:color w:val="auto"/>
          <w:kern w:val="2"/>
          <w:sz w:val="32"/>
          <w:szCs w:val="24"/>
          <w:lang w:val="zh-CN"/>
        </w:rPr>
      </w:pPr>
    </w:p>
    <w:p w14:paraId="3FA32727">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jNhZGFjNGZjN2U0NDhiNTExZTRhNmQxMDJmMmQifQ=="/>
  </w:docVars>
  <w:rsids>
    <w:rsidRoot w:val="00172A27"/>
    <w:rsid w:val="08626C5A"/>
    <w:rsid w:val="0BC74898"/>
    <w:rsid w:val="13A8416B"/>
    <w:rsid w:val="18EB67F8"/>
    <w:rsid w:val="275E1AE7"/>
    <w:rsid w:val="295B52D4"/>
    <w:rsid w:val="2A164AEF"/>
    <w:rsid w:val="2D713318"/>
    <w:rsid w:val="36C26992"/>
    <w:rsid w:val="37841E99"/>
    <w:rsid w:val="4050049D"/>
    <w:rsid w:val="43285A99"/>
    <w:rsid w:val="46CE4960"/>
    <w:rsid w:val="57537B39"/>
    <w:rsid w:val="5B2A60F2"/>
    <w:rsid w:val="5C2A2760"/>
    <w:rsid w:val="65F90C48"/>
    <w:rsid w:val="6C983716"/>
    <w:rsid w:val="72CD5546"/>
    <w:rsid w:val="75F419BD"/>
    <w:rsid w:val="760D0CD1"/>
    <w:rsid w:val="EFBD5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semiHidden/>
    <w:unhideWhenUsed/>
    <w:uiPriority w:val="99"/>
  </w:style>
  <w:style w:type="table" w:default="1" w:styleId="4">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4109</Words>
  <Characters>4834</Characters>
  <TotalTime>10</TotalTime>
  <ScaleCrop>false</ScaleCrop>
  <LinksUpToDate>false</LinksUpToDate>
  <CharactersWithSpaces>4860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2024-09-19T11:17:00Z</dcterms:created>
  <dc:creator>Administrator.WIN-SBSB3QFQ0BM</dc:creator>
  <cp:lastModifiedBy>Administrator</cp:lastModifiedBy>
  <dcterms:modified xsi:type="dcterms:W3CDTF">2024-10-29T06:11:27Z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5D0658C58D8248F182C70F321D77C64B_13</vt:lpwstr>
  </property>
</Properties>
</file>