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292E9C">
      <w:pPr>
        <w:spacing w:line="600" w:lineRule="exact"/>
        <w:jc w:val="both"/>
        <w:rPr>
          <w:kern w:val="2"/>
          <w:sz w:val="32"/>
          <w:lang w:val="zh-CN"/>
        </w:rPr>
      </w:pPr>
    </w:p>
    <w:p w:rsidR="00000000" w:rsidRDefault="00292E9C">
      <w:pPr>
        <w:spacing w:line="580" w:lineRule="exact"/>
        <w:jc w:val="center"/>
        <w:rPr>
          <w:kern w:val="2"/>
          <w:sz w:val="44"/>
          <w:lang w:val="zh-CN"/>
        </w:rPr>
      </w:pPr>
    </w:p>
    <w:p w:rsidR="00000000" w:rsidRDefault="00292E9C">
      <w:pPr>
        <w:spacing w:line="580" w:lineRule="exact"/>
        <w:jc w:val="center"/>
        <w:rPr>
          <w:rFonts w:ascii="Times New Roman" w:eastAsia="Times New Roman" w:hint="default"/>
          <w:kern w:val="2"/>
          <w:sz w:val="44"/>
          <w:lang w:val="zh-CN"/>
        </w:rPr>
      </w:pPr>
    </w:p>
    <w:p w:rsidR="00000000" w:rsidRDefault="00292E9C">
      <w:pPr>
        <w:spacing w:line="580" w:lineRule="exact"/>
        <w:jc w:val="center"/>
        <w:rPr>
          <w:rFonts w:ascii="Times New Roman" w:eastAsia="Times New Roman" w:hint="default"/>
          <w:kern w:val="2"/>
          <w:sz w:val="44"/>
          <w:lang w:val="zh-CN"/>
        </w:rPr>
      </w:pPr>
    </w:p>
    <w:p w:rsidR="00000000" w:rsidRDefault="00292E9C">
      <w:pPr>
        <w:spacing w:line="580" w:lineRule="exact"/>
        <w:jc w:val="center"/>
        <w:rPr>
          <w:rFonts w:ascii="Times New Roman" w:eastAsia="Times New Roman" w:hint="default"/>
          <w:kern w:val="2"/>
          <w:sz w:val="44"/>
          <w:lang w:val="zh-CN"/>
        </w:rPr>
      </w:pPr>
    </w:p>
    <w:p w:rsidR="00000000" w:rsidRDefault="00292E9C">
      <w:pPr>
        <w:spacing w:line="580" w:lineRule="exact"/>
        <w:jc w:val="center"/>
        <w:rPr>
          <w:rFonts w:ascii="Times New Roman" w:eastAsia="Times New Roman" w:hint="default"/>
          <w:kern w:val="2"/>
          <w:sz w:val="44"/>
          <w:lang w:val="zh-CN"/>
        </w:rPr>
      </w:pPr>
    </w:p>
    <w:p w:rsidR="00000000" w:rsidRDefault="00292E9C">
      <w:pPr>
        <w:spacing w:line="580" w:lineRule="exact"/>
        <w:jc w:val="center"/>
        <w:rPr>
          <w:rFonts w:ascii="Times New Roman" w:eastAsia="Times New Roman" w:hint="default"/>
          <w:kern w:val="2"/>
          <w:sz w:val="44"/>
          <w:lang w:val="zh-CN"/>
        </w:rPr>
      </w:pPr>
    </w:p>
    <w:p w:rsidR="00000000" w:rsidRDefault="00292E9C">
      <w:pPr>
        <w:spacing w:line="580" w:lineRule="exact"/>
        <w:jc w:val="center"/>
        <w:rPr>
          <w:rFonts w:ascii="Times New Roman" w:eastAsia="Times New Roman" w:hint="default"/>
          <w:kern w:val="2"/>
          <w:sz w:val="44"/>
          <w:lang w:val="zh-CN"/>
        </w:rPr>
      </w:pPr>
    </w:p>
    <w:p w:rsidR="00000000" w:rsidRDefault="00292E9C">
      <w:pPr>
        <w:spacing w:line="580" w:lineRule="exact"/>
        <w:jc w:val="center"/>
        <w:rPr>
          <w:rFonts w:ascii="Times New Roman" w:eastAsia="Times New Roman" w:hint="default"/>
          <w:kern w:val="2"/>
          <w:sz w:val="44"/>
          <w:lang w:val="zh-CN"/>
        </w:rPr>
      </w:pPr>
    </w:p>
    <w:p w:rsidR="00000000" w:rsidRDefault="00292E9C">
      <w:pPr>
        <w:jc w:val="center"/>
        <w:rPr>
          <w:rFonts w:ascii="方正小标宋简体" w:eastAsia="方正小标宋简体" w:hAnsi="Times New Roman"/>
          <w:sz w:val="48"/>
          <w:lang w:val="zh-CN"/>
        </w:rPr>
      </w:pPr>
      <w:r>
        <w:rPr>
          <w:rFonts w:ascii="方正小标宋简体" w:eastAsia="方正小标宋简体" w:hAnsi="Times New Roman"/>
          <w:sz w:val="48"/>
          <w:lang w:val="zh-CN"/>
        </w:rPr>
        <w:t>天津市东丽区水务综合服务中心</w:t>
      </w:r>
      <w:r>
        <w:rPr>
          <w:rFonts w:ascii="方正小标宋简体" w:eastAsia="方正小标宋简体" w:hAnsi="Times New Roman"/>
          <w:sz w:val="48"/>
          <w:lang w:val="zh-CN"/>
        </w:rPr>
        <w:t>2023</w:t>
      </w:r>
      <w:r>
        <w:rPr>
          <w:rFonts w:ascii="方正小标宋简体" w:eastAsia="方正小标宋简体" w:hAnsi="Times New Roman"/>
          <w:sz w:val="48"/>
          <w:lang w:val="zh-CN"/>
        </w:rPr>
        <w:t>年度部门决算</w:t>
      </w:r>
    </w:p>
    <w:p w:rsidR="00000000" w:rsidRDefault="00292E9C">
      <w:pPr>
        <w:spacing w:line="580" w:lineRule="exact"/>
        <w:jc w:val="center"/>
        <w:rPr>
          <w:rFonts w:hAnsi="Times New Roman"/>
          <w:kern w:val="2"/>
          <w:sz w:val="30"/>
        </w:rPr>
      </w:pPr>
    </w:p>
    <w:p w:rsidR="00000000" w:rsidRDefault="00292E9C">
      <w:pPr>
        <w:spacing w:line="580" w:lineRule="exact"/>
        <w:jc w:val="center"/>
        <w:rPr>
          <w:rFonts w:hAnsi="Times New Roman"/>
          <w:kern w:val="2"/>
          <w:sz w:val="30"/>
        </w:rPr>
      </w:pPr>
    </w:p>
    <w:p w:rsidR="00000000" w:rsidRDefault="00292E9C">
      <w:pPr>
        <w:spacing w:line="580" w:lineRule="exact"/>
        <w:jc w:val="center"/>
        <w:rPr>
          <w:rFonts w:hAnsi="Times New Roman"/>
          <w:kern w:val="2"/>
          <w:sz w:val="30"/>
        </w:rPr>
      </w:pPr>
    </w:p>
    <w:p w:rsidR="00000000" w:rsidRDefault="00292E9C">
      <w:pPr>
        <w:spacing w:line="580" w:lineRule="exact"/>
        <w:jc w:val="center"/>
        <w:rPr>
          <w:rFonts w:hAnsi="Times New Roman"/>
          <w:kern w:val="2"/>
          <w:sz w:val="30"/>
        </w:rPr>
      </w:pPr>
    </w:p>
    <w:p w:rsidR="00000000" w:rsidRDefault="00292E9C">
      <w:pPr>
        <w:spacing w:line="580" w:lineRule="exact"/>
        <w:jc w:val="center"/>
        <w:rPr>
          <w:rFonts w:hAnsi="Times New Roman"/>
          <w:kern w:val="2"/>
          <w:sz w:val="30"/>
        </w:rPr>
      </w:pPr>
    </w:p>
    <w:p w:rsidR="00000000" w:rsidRDefault="00292E9C">
      <w:pPr>
        <w:rPr>
          <w:rFonts w:hAnsi="Times New Roman"/>
          <w:kern w:val="2"/>
          <w:sz w:val="30"/>
        </w:rPr>
      </w:pPr>
      <w:r>
        <w:rPr>
          <w:rFonts w:hAnsi="Times New Roman"/>
          <w:kern w:val="2"/>
          <w:sz w:val="30"/>
        </w:rPr>
        <w:br w:type="page"/>
      </w:r>
    </w:p>
    <w:p w:rsidR="00000000" w:rsidRDefault="00292E9C">
      <w:pPr>
        <w:spacing w:line="600" w:lineRule="exact"/>
        <w:jc w:val="center"/>
        <w:rPr>
          <w:rFonts w:hAnsi="Times New Roman"/>
          <w:sz w:val="44"/>
          <w:lang w:val="zh-CN"/>
        </w:rPr>
      </w:pPr>
      <w:r>
        <w:rPr>
          <w:rFonts w:hAnsi="Times New Roman"/>
          <w:sz w:val="44"/>
          <w:lang w:val="zh-CN"/>
        </w:rPr>
        <w:lastRenderedPageBreak/>
        <w:t>目</w:t>
      </w:r>
      <w:r>
        <w:rPr>
          <w:rFonts w:hAnsi="Times New Roman"/>
          <w:sz w:val="44"/>
          <w:lang w:val="zh-CN"/>
        </w:rPr>
        <w:t xml:space="preserve">   </w:t>
      </w:r>
      <w:r>
        <w:rPr>
          <w:rFonts w:hAnsi="Times New Roman"/>
          <w:sz w:val="44"/>
          <w:lang w:val="zh-CN"/>
        </w:rPr>
        <w:t>录</w:t>
      </w:r>
    </w:p>
    <w:p w:rsidR="00000000" w:rsidRDefault="00292E9C">
      <w:pPr>
        <w:spacing w:line="600" w:lineRule="exact"/>
        <w:rPr>
          <w:rFonts w:hAnsi="Times New Roman"/>
          <w:sz w:val="30"/>
          <w:lang w:val="zh-CN"/>
        </w:rPr>
      </w:pPr>
    </w:p>
    <w:p w:rsidR="00000000" w:rsidRDefault="00292E9C">
      <w:pPr>
        <w:tabs>
          <w:tab w:val="right" w:leader="dot" w:pos="8306"/>
        </w:tabs>
        <w:spacing w:line="700" w:lineRule="exact"/>
        <w:rPr>
          <w:rFonts w:ascii="Times New Roman" w:eastAsia="方正小标宋简体" w:hAnsi="Times New Roman" w:hint="default"/>
          <w:sz w:val="30"/>
          <w:lang w:val="zh-CN"/>
        </w:rPr>
      </w:pPr>
      <w:r>
        <w:rPr>
          <w:rFonts w:ascii="方正小标宋简体" w:eastAsia="方正小标宋简体" w:hAnsi="Times New Roman"/>
          <w:sz w:val="30"/>
          <w:lang w:val="zh-CN"/>
        </w:rPr>
        <w:t>第一部分</w:t>
      </w:r>
      <w:r>
        <w:rPr>
          <w:rFonts w:ascii="方正小标宋简体" w:eastAsia="方正小标宋简体" w:hAnsi="Times New Roman"/>
          <w:sz w:val="30"/>
          <w:lang w:val="zh-CN"/>
        </w:rPr>
        <w:t xml:space="preserve">  </w:t>
      </w:r>
      <w:r>
        <w:rPr>
          <w:rFonts w:ascii="方正小标宋简体" w:eastAsia="方正小标宋简体" w:hAnsi="Times New Roman"/>
          <w:sz w:val="30"/>
          <w:lang w:val="zh-CN"/>
        </w:rPr>
        <w:t>概</w:t>
      </w:r>
      <w:r>
        <w:rPr>
          <w:rFonts w:ascii="方正小标宋简体" w:eastAsia="方正小标宋简体" w:hAnsi="Times New Roman"/>
          <w:sz w:val="30"/>
          <w:lang w:val="zh-CN"/>
        </w:rPr>
        <w:t xml:space="preserve"> </w:t>
      </w:r>
      <w:r>
        <w:rPr>
          <w:rFonts w:ascii="方正小标宋简体" w:eastAsia="方正小标宋简体" w:hAnsi="Times New Roman"/>
          <w:sz w:val="30"/>
          <w:lang w:val="zh-CN"/>
        </w:rPr>
        <w:t>况</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一、主要职责</w:t>
      </w:r>
    </w:p>
    <w:p w:rsidR="00000000" w:rsidRDefault="00292E9C">
      <w:pPr>
        <w:tabs>
          <w:tab w:val="right" w:leader="dot" w:pos="8306"/>
        </w:tabs>
        <w:spacing w:line="700" w:lineRule="exact"/>
        <w:ind w:left="220"/>
        <w:rPr>
          <w:rFonts w:ascii="Times New Roman" w:eastAsia="仿宋" w:hAnsi="Times New Roman" w:hint="default"/>
          <w:sz w:val="30"/>
          <w:lang w:val="zh-CN"/>
        </w:rPr>
      </w:pPr>
      <w:r>
        <w:rPr>
          <w:rFonts w:ascii="仿宋" w:eastAsia="仿宋" w:hAnsi="Times New Roman"/>
          <w:sz w:val="30"/>
          <w:lang w:val="zh-CN"/>
        </w:rPr>
        <w:t>二、机构设置</w:t>
      </w:r>
    </w:p>
    <w:p w:rsidR="00000000" w:rsidRDefault="00292E9C">
      <w:pPr>
        <w:tabs>
          <w:tab w:val="right" w:leader="dot" w:pos="8306"/>
        </w:tabs>
        <w:spacing w:line="700" w:lineRule="exact"/>
        <w:rPr>
          <w:rFonts w:ascii="Times New Roman" w:eastAsia="方正小标宋简体" w:hAnsi="Times New Roman" w:hint="default"/>
          <w:sz w:val="30"/>
          <w:lang w:val="zh-CN"/>
        </w:rPr>
      </w:pPr>
      <w:r>
        <w:rPr>
          <w:rFonts w:ascii="方正小标宋简体" w:eastAsia="方正小标宋简体" w:hAnsi="Times New Roman"/>
          <w:sz w:val="30"/>
          <w:lang w:val="zh-CN"/>
        </w:rPr>
        <w:t>第二部分</w:t>
      </w:r>
      <w:r>
        <w:rPr>
          <w:rFonts w:ascii="方正小标宋简体" w:eastAsia="方正小标宋简体" w:hAnsi="Times New Roman"/>
          <w:sz w:val="30"/>
          <w:lang w:val="zh-CN"/>
        </w:rPr>
        <w:t xml:space="preserve">  2023</w:t>
      </w:r>
      <w:r>
        <w:rPr>
          <w:rFonts w:ascii="方正小标宋简体" w:eastAsia="方正小标宋简体" w:hAnsi="Times New Roman"/>
          <w:sz w:val="30"/>
          <w:lang w:val="zh-CN"/>
        </w:rPr>
        <w:t>年度部门决算表</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一、收入支出决算总表</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二、收入决算表（按功能分类列示）</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三、收入决算表（按单位列示）</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四、支出决算表</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五、财政拨款收入支出决算总表</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六、一般公共预算财政拨款支出决算表</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七、一般公共预算财政拨款基本支出决算表</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八、政府性基金预算财政拨款收入支出决算表</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九、国有资本经营预算财政拨款收入支出决算表</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十、财政拨款三公经费支出决算表</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十一、</w:t>
      </w:r>
      <w:r>
        <w:rPr>
          <w:rFonts w:ascii="仿宋" w:eastAsia="仿宋" w:hAnsi="Times New Roman"/>
          <w:sz w:val="30"/>
          <w:lang w:val="zh-CN"/>
        </w:rPr>
        <w:t>项目支出决算表</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十二、关于空表的说明</w:t>
      </w:r>
    </w:p>
    <w:p w:rsidR="00000000" w:rsidRDefault="00292E9C">
      <w:pPr>
        <w:tabs>
          <w:tab w:val="right" w:leader="dot" w:pos="8306"/>
        </w:tabs>
        <w:spacing w:line="700" w:lineRule="exact"/>
        <w:rPr>
          <w:rFonts w:ascii="Times New Roman" w:eastAsia="方正小标宋简体" w:hAnsi="Times New Roman" w:hint="default"/>
          <w:sz w:val="30"/>
          <w:lang w:val="zh-CN"/>
        </w:rPr>
      </w:pPr>
      <w:r>
        <w:rPr>
          <w:rFonts w:ascii="方正小标宋简体" w:eastAsia="方正小标宋简体" w:hAnsi="Times New Roman"/>
          <w:sz w:val="30"/>
          <w:lang w:val="zh-CN"/>
        </w:rPr>
        <w:lastRenderedPageBreak/>
        <w:t>第三部分</w:t>
      </w:r>
      <w:r>
        <w:rPr>
          <w:rFonts w:ascii="方正小标宋简体" w:eastAsia="方正小标宋简体" w:hAnsi="Times New Roman"/>
          <w:sz w:val="30"/>
          <w:lang w:val="zh-CN"/>
        </w:rPr>
        <w:t xml:space="preserve">  2023</w:t>
      </w:r>
      <w:r>
        <w:rPr>
          <w:rFonts w:ascii="方正小标宋简体" w:eastAsia="方正小标宋简体" w:hAnsi="Times New Roman"/>
          <w:sz w:val="30"/>
          <w:lang w:val="zh-CN"/>
        </w:rPr>
        <w:t>年度部门决算情况说明</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一、收支决算总体情况说明</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二、收入决算情况说明</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三、支出决算情况说明</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四、财政拨款收支决算总体情况说明</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五、一般公共预算财政拨款支出决算情况说明</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六、一般公共预算财政拨款基本支出决算情况说明</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七、政府性基金预算财政拨款收支决算情况说明</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八、国有资本经营预算财政拨款收支决算情况说明</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九、财政拨款三公经费支出决算情况说明</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十、机关运行经费支出情况说明</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十一、政府采购支出情况说明</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十二、国有资产占有使用情况说明</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十三、预算绩效情况说明</w:t>
      </w:r>
    </w:p>
    <w:p w:rsidR="00000000" w:rsidRDefault="00292E9C">
      <w:pPr>
        <w:tabs>
          <w:tab w:val="right" w:leader="dot" w:pos="8306"/>
        </w:tabs>
        <w:spacing w:line="700" w:lineRule="exact"/>
        <w:ind w:left="220"/>
        <w:rPr>
          <w:rFonts w:ascii="仿宋" w:eastAsia="仿宋" w:hAnsi="Times New Roman"/>
          <w:sz w:val="30"/>
          <w:lang w:val="zh-CN"/>
        </w:rPr>
      </w:pPr>
      <w:r>
        <w:rPr>
          <w:rFonts w:ascii="仿宋" w:eastAsia="仿宋" w:hAnsi="Times New Roman"/>
          <w:sz w:val="30"/>
          <w:lang w:val="zh-CN"/>
        </w:rPr>
        <w:t>十四、教育、医疗卫生、社会保障和就业、住房保障、涉农补贴等民生支出情况说明</w:t>
      </w:r>
    </w:p>
    <w:p w:rsidR="00000000" w:rsidRDefault="00292E9C">
      <w:pPr>
        <w:tabs>
          <w:tab w:val="right" w:leader="dot" w:pos="8306"/>
        </w:tabs>
        <w:spacing w:line="700" w:lineRule="exact"/>
        <w:rPr>
          <w:rFonts w:ascii="Times New Roman" w:eastAsia="方正小标宋简体" w:hAnsi="Times New Roman" w:hint="default"/>
          <w:sz w:val="30"/>
          <w:lang w:val="zh-CN"/>
        </w:rPr>
      </w:pPr>
      <w:r>
        <w:rPr>
          <w:rFonts w:ascii="方正小标宋简体" w:eastAsia="方正小标宋简体" w:hAnsi="Times New Roman"/>
          <w:sz w:val="30"/>
          <w:lang w:val="zh-CN"/>
        </w:rPr>
        <w:t>第四部分</w:t>
      </w:r>
      <w:r>
        <w:rPr>
          <w:rFonts w:ascii="方正小标宋简体" w:eastAsia="方正小标宋简体" w:hAnsi="Times New Roman"/>
          <w:sz w:val="30"/>
          <w:lang w:val="zh-CN"/>
        </w:rPr>
        <w:t xml:space="preserve">  </w:t>
      </w:r>
      <w:r>
        <w:rPr>
          <w:rFonts w:ascii="方正小标宋简体" w:eastAsia="方正小标宋简体" w:hAnsi="Times New Roman"/>
          <w:sz w:val="30"/>
          <w:lang w:val="zh-CN"/>
        </w:rPr>
        <w:t>名词解释</w:t>
      </w:r>
    </w:p>
    <w:p w:rsidR="00000000" w:rsidRDefault="00292E9C">
      <w:pPr>
        <w:spacing w:line="700" w:lineRule="exact"/>
        <w:rPr>
          <w:rFonts w:hAnsi="Times New Roman"/>
          <w:kern w:val="2"/>
          <w:sz w:val="30"/>
          <w:lang w:val="zh-CN"/>
        </w:rPr>
      </w:pPr>
      <w:r>
        <w:rPr>
          <w:rFonts w:hAnsi="Times New Roman"/>
          <w:kern w:val="2"/>
          <w:sz w:val="30"/>
          <w:lang w:val="zh-CN"/>
        </w:rPr>
        <w:br w:type="page"/>
      </w:r>
    </w:p>
    <w:p w:rsidR="00000000" w:rsidRDefault="00292E9C">
      <w:pPr>
        <w:pStyle w:val="1"/>
        <w:keepNext/>
        <w:keepLines/>
        <w:spacing w:line="600" w:lineRule="exact"/>
        <w:jc w:val="center"/>
        <w:rPr>
          <w:rFonts w:ascii="方正小标宋简体" w:eastAsia="方正小标宋简体" w:hAnsi="Times New Roman"/>
          <w:b/>
          <w:kern w:val="44"/>
          <w:sz w:val="44"/>
        </w:rPr>
      </w:pPr>
      <w:r>
        <w:rPr>
          <w:rFonts w:ascii="方正小标宋简体" w:eastAsia="方正小标宋简体" w:hAnsi="Times New Roman"/>
          <w:b/>
          <w:kern w:val="44"/>
          <w:sz w:val="44"/>
        </w:rPr>
        <w:lastRenderedPageBreak/>
        <w:t>第一部分</w:t>
      </w:r>
      <w:r>
        <w:rPr>
          <w:rFonts w:ascii="方正小标宋简体" w:eastAsia="方正小标宋简体" w:hAnsi="Times New Roman"/>
          <w:b/>
          <w:kern w:val="44"/>
          <w:sz w:val="44"/>
        </w:rPr>
        <w:t xml:space="preserve">  </w:t>
      </w:r>
      <w:r>
        <w:rPr>
          <w:rFonts w:ascii="方正小标宋简体" w:eastAsia="方正小标宋简体" w:hAnsi="Times New Roman"/>
          <w:b/>
          <w:kern w:val="44"/>
          <w:sz w:val="44"/>
        </w:rPr>
        <w:t>概</w:t>
      </w:r>
      <w:r>
        <w:rPr>
          <w:rFonts w:ascii="方正小标宋简体" w:eastAsia="方正小标宋简体" w:hAnsi="Times New Roman"/>
          <w:b/>
          <w:kern w:val="44"/>
          <w:sz w:val="44"/>
        </w:rPr>
        <w:t xml:space="preserve"> </w:t>
      </w:r>
      <w:r>
        <w:rPr>
          <w:rFonts w:ascii="方正小标宋简体" w:eastAsia="方正小标宋简体" w:hAnsi="Times New Roman"/>
          <w:b/>
          <w:kern w:val="44"/>
          <w:sz w:val="44"/>
        </w:rPr>
        <w:t>况</w:t>
      </w:r>
    </w:p>
    <w:p w:rsidR="00000000" w:rsidRDefault="00292E9C">
      <w:pPr>
        <w:spacing w:line="580" w:lineRule="exact"/>
        <w:rPr>
          <w:rFonts w:ascii="Times New Roman" w:eastAsia="方正小标宋简体" w:hAnsi="Times New Roman" w:hint="default"/>
          <w:kern w:val="2"/>
          <w:lang w:val="zh-CN"/>
        </w:rPr>
      </w:pPr>
    </w:p>
    <w:p w:rsidR="00000000" w:rsidRDefault="00292E9C">
      <w:pPr>
        <w:pStyle w:val="2"/>
        <w:keepNext/>
        <w:keepLines/>
        <w:spacing w:line="600" w:lineRule="exact"/>
        <w:ind w:firstLine="601"/>
        <w:rPr>
          <w:rFonts w:hAnsi="Times New Roman"/>
          <w:b/>
          <w:sz w:val="30"/>
          <w:lang w:val="zh-CN"/>
        </w:rPr>
      </w:pPr>
      <w:r>
        <w:rPr>
          <w:rFonts w:hAnsi="Times New Roman"/>
          <w:b/>
          <w:sz w:val="30"/>
          <w:lang w:val="zh-CN"/>
        </w:rPr>
        <w:t>一、主要职责</w:t>
      </w:r>
    </w:p>
    <w:p w:rsidR="00000000" w:rsidRDefault="00292E9C">
      <w:pPr>
        <w:spacing w:line="600" w:lineRule="exact"/>
        <w:ind w:firstLineChars="200" w:firstLine="600"/>
        <w:rPr>
          <w:rFonts w:ascii="仿宋_GB2312" w:eastAsia="仿宋_GB2312"/>
          <w:sz w:val="30"/>
        </w:rPr>
      </w:pPr>
      <w:r>
        <w:rPr>
          <w:rFonts w:ascii="仿宋_GB2312" w:eastAsia="仿宋_GB2312"/>
          <w:sz w:val="30"/>
        </w:rPr>
        <w:t>为全区水务工作服务、保障和支撑。</w:t>
      </w:r>
    </w:p>
    <w:p w:rsidR="00000000" w:rsidRDefault="00292E9C">
      <w:pPr>
        <w:pStyle w:val="2"/>
        <w:keepNext/>
        <w:keepLines/>
        <w:spacing w:line="600" w:lineRule="exact"/>
        <w:ind w:firstLine="602"/>
        <w:rPr>
          <w:rFonts w:ascii="仿宋_GB2312" w:eastAsia="仿宋_GB2312"/>
          <w:sz w:val="30"/>
        </w:rPr>
      </w:pPr>
      <w:r>
        <w:rPr>
          <w:rFonts w:ascii="仿宋_GB2312" w:eastAsia="仿宋_GB2312"/>
          <w:sz w:val="30"/>
        </w:rPr>
        <w:t>负责本区水利工程项目的建设管理、质量监督、安全生产管理工作；负责本区水资源管理、节约用水等相关事务性工作；负责本区供水监督管理、城市排水设施运行管理、污水处理行业监督管理工作；负责本区建设项目水土保持管理、防汛抗旱与城市排涝工作；负责辖区内市、区级河道及堤防、水闸、闸涵、泵站等所属水利设施的运行管理和日常维护工作。</w:t>
      </w:r>
    </w:p>
    <w:p w:rsidR="00000000" w:rsidRDefault="00292E9C">
      <w:pPr>
        <w:pStyle w:val="2"/>
        <w:keepNext/>
        <w:keepLines/>
        <w:spacing w:line="600" w:lineRule="exact"/>
        <w:ind w:firstLine="602"/>
        <w:rPr>
          <w:rFonts w:hAnsi="Times New Roman"/>
          <w:b/>
          <w:sz w:val="30"/>
          <w:lang w:val="zh-CN"/>
        </w:rPr>
      </w:pPr>
      <w:r>
        <w:rPr>
          <w:rFonts w:hAnsi="Times New Roman"/>
          <w:b/>
          <w:sz w:val="30"/>
          <w:lang w:val="zh-CN"/>
        </w:rPr>
        <w:t>二、机构设置</w:t>
      </w:r>
    </w:p>
    <w:p w:rsidR="00000000" w:rsidRDefault="00292E9C">
      <w:pPr>
        <w:spacing w:line="580" w:lineRule="exact"/>
        <w:ind w:firstLine="600"/>
        <w:rPr>
          <w:rFonts w:ascii="仿宋" w:eastAsia="仿宋" w:hAnsi="Times New Roman"/>
          <w:sz w:val="30"/>
        </w:rPr>
      </w:pPr>
      <w:r>
        <w:rPr>
          <w:rFonts w:ascii="仿宋" w:eastAsia="仿宋" w:hAnsi="Times New Roman"/>
          <w:kern w:val="2"/>
          <w:sz w:val="30"/>
          <w:lang w:val="zh-CN"/>
        </w:rPr>
        <w:t>天津市</w:t>
      </w:r>
      <w:r>
        <w:rPr>
          <w:rFonts w:ascii="仿宋" w:eastAsia="仿宋" w:hAnsi="Times New Roman"/>
          <w:kern w:val="2"/>
          <w:sz w:val="30"/>
          <w:lang w:val="zh-CN"/>
        </w:rPr>
        <w:t>东丽区水务综合服务中心内设</w:t>
      </w:r>
      <w:r>
        <w:rPr>
          <w:rFonts w:ascii="仿宋" w:eastAsia="仿宋" w:hAnsi="Times New Roman"/>
          <w:kern w:val="2"/>
          <w:sz w:val="30"/>
          <w:lang w:val="zh-CN"/>
        </w:rPr>
        <w:t>9</w:t>
      </w:r>
      <w:r>
        <w:rPr>
          <w:rFonts w:ascii="仿宋" w:eastAsia="仿宋" w:hAnsi="Times New Roman"/>
          <w:kern w:val="2"/>
          <w:sz w:val="30"/>
          <w:lang w:val="zh-CN"/>
        </w:rPr>
        <w:t>个职能科室；下辖无预算单位。</w:t>
      </w:r>
      <w:r>
        <w:rPr>
          <w:rFonts w:ascii="仿宋" w:eastAsia="仿宋" w:hAnsi="Times New Roman"/>
          <w:sz w:val="30"/>
        </w:rPr>
        <w:t>纳入</w:t>
      </w:r>
      <w:r>
        <w:rPr>
          <w:rFonts w:ascii="仿宋" w:eastAsia="仿宋" w:hAnsi="Times New Roman"/>
          <w:kern w:val="2"/>
          <w:sz w:val="30"/>
          <w:lang w:val="zh-CN"/>
        </w:rPr>
        <w:t>天津市东丽区水务综合服务中心</w:t>
      </w:r>
      <w:r>
        <w:rPr>
          <w:rFonts w:ascii="仿宋" w:eastAsia="仿宋" w:hAnsi="Times New Roman"/>
          <w:sz w:val="30"/>
        </w:rPr>
        <w:t>2023</w:t>
      </w:r>
      <w:r>
        <w:rPr>
          <w:rFonts w:ascii="仿宋" w:eastAsia="仿宋" w:hAnsi="Times New Roman"/>
          <w:sz w:val="30"/>
        </w:rPr>
        <w:t>年度部门决算编制范围的单位包括：</w:t>
      </w:r>
      <w:r>
        <w:rPr>
          <w:rFonts w:ascii="仿宋" w:eastAsia="仿宋" w:hAnsi="Times New Roman"/>
          <w:kern w:val="2"/>
          <w:sz w:val="30"/>
          <w:lang w:val="zh-CN"/>
        </w:rPr>
        <w:t>天津市东丽区水务综合服务中心</w:t>
      </w:r>
    </w:p>
    <w:p w:rsidR="00000000" w:rsidRDefault="00292E9C">
      <w:pPr>
        <w:spacing w:line="600" w:lineRule="exact"/>
        <w:ind w:firstLine="600"/>
        <w:rPr>
          <w:rFonts w:ascii="仿宋" w:eastAsia="仿宋" w:hAnsi="Times New Roman"/>
          <w:sz w:val="30"/>
        </w:rPr>
      </w:pPr>
    </w:p>
    <w:p w:rsidR="00000000" w:rsidRDefault="00292E9C">
      <w:pPr>
        <w:spacing w:line="600" w:lineRule="exact"/>
        <w:ind w:firstLine="600"/>
        <w:rPr>
          <w:rFonts w:ascii="仿宋" w:eastAsia="仿宋" w:hAnsi="Times New Roman"/>
          <w:sz w:val="30"/>
        </w:rPr>
      </w:pPr>
    </w:p>
    <w:p w:rsidR="00000000" w:rsidRDefault="00292E9C">
      <w:pPr>
        <w:spacing w:line="600" w:lineRule="exact"/>
        <w:ind w:firstLine="600"/>
        <w:rPr>
          <w:rFonts w:ascii="仿宋" w:eastAsia="仿宋" w:hAnsi="Times New Roman"/>
          <w:sz w:val="30"/>
        </w:rPr>
      </w:pPr>
    </w:p>
    <w:p w:rsidR="00000000" w:rsidRDefault="00292E9C">
      <w:pPr>
        <w:spacing w:line="600" w:lineRule="exact"/>
        <w:ind w:firstLine="600"/>
        <w:rPr>
          <w:rFonts w:ascii="仿宋" w:eastAsia="仿宋" w:hAnsi="Times New Roman"/>
          <w:sz w:val="30"/>
        </w:rPr>
      </w:pPr>
    </w:p>
    <w:p w:rsidR="00000000" w:rsidRDefault="00292E9C">
      <w:pPr>
        <w:spacing w:line="600" w:lineRule="exact"/>
        <w:ind w:firstLine="600"/>
        <w:rPr>
          <w:rFonts w:ascii="仿宋" w:eastAsia="仿宋" w:hAnsi="Times New Roman"/>
          <w:sz w:val="30"/>
        </w:rPr>
      </w:pPr>
    </w:p>
    <w:p w:rsidR="00000000" w:rsidRDefault="00292E9C">
      <w:pPr>
        <w:spacing w:line="600" w:lineRule="exact"/>
        <w:ind w:firstLine="600"/>
        <w:rPr>
          <w:rFonts w:ascii="仿宋" w:eastAsia="仿宋" w:hAnsi="Times New Roman"/>
          <w:sz w:val="30"/>
        </w:rPr>
      </w:pPr>
    </w:p>
    <w:p w:rsidR="00000000" w:rsidRDefault="00292E9C">
      <w:pPr>
        <w:pStyle w:val="1"/>
        <w:keepNext/>
        <w:keepLines/>
        <w:spacing w:line="600" w:lineRule="exact"/>
        <w:jc w:val="center"/>
        <w:rPr>
          <w:rFonts w:ascii="方正小标宋简体" w:eastAsia="方正小标宋简体" w:hAnsi="Times New Roman"/>
          <w:b/>
          <w:kern w:val="44"/>
          <w:sz w:val="44"/>
        </w:rPr>
      </w:pPr>
      <w:r>
        <w:rPr>
          <w:rFonts w:ascii="方正小标宋简体" w:eastAsia="方正小标宋简体" w:hAnsi="Times New Roman"/>
          <w:b/>
          <w:kern w:val="44"/>
          <w:sz w:val="44"/>
          <w:lang w:val="zh-CN"/>
        </w:rPr>
        <w:t>第二部分</w:t>
      </w:r>
      <w:r>
        <w:rPr>
          <w:rFonts w:ascii="方正小标宋简体" w:eastAsia="方正小标宋简体" w:hAnsi="Times New Roman"/>
          <w:b/>
          <w:kern w:val="44"/>
          <w:sz w:val="44"/>
          <w:lang w:val="zh-CN"/>
        </w:rPr>
        <w:t xml:space="preserve"> </w:t>
      </w:r>
      <w:r>
        <w:rPr>
          <w:rFonts w:ascii="方正小标宋简体" w:eastAsia="方正小标宋简体" w:hAnsi="Times New Roman"/>
          <w:b/>
          <w:kern w:val="44"/>
          <w:sz w:val="44"/>
        </w:rPr>
        <w:t xml:space="preserve"> 2023</w:t>
      </w:r>
      <w:r>
        <w:rPr>
          <w:rFonts w:ascii="方正小标宋简体" w:eastAsia="方正小标宋简体" w:hAnsi="Times New Roman"/>
          <w:b/>
          <w:kern w:val="44"/>
          <w:sz w:val="44"/>
        </w:rPr>
        <w:t>年度部门决算表</w:t>
      </w:r>
    </w:p>
    <w:p w:rsidR="00000000" w:rsidRDefault="00292E9C">
      <w:pPr>
        <w:rPr>
          <w:rFonts w:ascii="Times New Roman" w:eastAsia="方正小标宋简体" w:hAnsi="Times New Roman" w:hint="default"/>
        </w:rPr>
      </w:pPr>
    </w:p>
    <w:p w:rsidR="00000000" w:rsidRDefault="00292E9C">
      <w:pPr>
        <w:pStyle w:val="2"/>
        <w:keepNext/>
        <w:keepLines/>
        <w:spacing w:line="800" w:lineRule="exact"/>
        <w:ind w:firstLine="600"/>
        <w:rPr>
          <w:rFonts w:hAnsi="Times New Roman"/>
          <w:sz w:val="30"/>
        </w:rPr>
      </w:pPr>
      <w:r>
        <w:rPr>
          <w:rFonts w:hAnsi="Times New Roman"/>
          <w:sz w:val="30"/>
        </w:rPr>
        <w:lastRenderedPageBreak/>
        <w:t>一、《收入支出决算总表》</w:t>
      </w:r>
    </w:p>
    <w:p w:rsidR="00000000" w:rsidRDefault="00292E9C">
      <w:pPr>
        <w:pStyle w:val="2"/>
        <w:keepNext/>
        <w:keepLines/>
        <w:spacing w:line="800" w:lineRule="exact"/>
        <w:ind w:firstLine="600"/>
        <w:rPr>
          <w:rFonts w:hAnsi="Times New Roman"/>
          <w:sz w:val="30"/>
        </w:rPr>
      </w:pPr>
      <w:r>
        <w:rPr>
          <w:rFonts w:hAnsi="Times New Roman"/>
          <w:sz w:val="30"/>
        </w:rPr>
        <w:t>二、《收入决算表（按功能分类列示）》</w:t>
      </w:r>
    </w:p>
    <w:p w:rsidR="00000000" w:rsidRDefault="00292E9C">
      <w:pPr>
        <w:pStyle w:val="2"/>
        <w:keepNext/>
        <w:keepLines/>
        <w:spacing w:line="800" w:lineRule="exact"/>
        <w:ind w:firstLine="600"/>
        <w:rPr>
          <w:rFonts w:hAnsi="Times New Roman"/>
          <w:sz w:val="30"/>
        </w:rPr>
      </w:pPr>
      <w:r>
        <w:rPr>
          <w:rFonts w:hAnsi="Times New Roman"/>
          <w:sz w:val="30"/>
        </w:rPr>
        <w:t>三、《收入决算表（按单位列示）》</w:t>
      </w:r>
    </w:p>
    <w:p w:rsidR="00000000" w:rsidRDefault="00292E9C">
      <w:pPr>
        <w:pStyle w:val="2"/>
        <w:keepNext/>
        <w:keepLines/>
        <w:spacing w:line="800" w:lineRule="exact"/>
        <w:ind w:firstLine="600"/>
        <w:rPr>
          <w:rFonts w:hAnsi="Times New Roman"/>
          <w:sz w:val="30"/>
        </w:rPr>
      </w:pPr>
      <w:r>
        <w:rPr>
          <w:rFonts w:hAnsi="Times New Roman"/>
          <w:sz w:val="30"/>
        </w:rPr>
        <w:t>四、《支出决算表》</w:t>
      </w:r>
    </w:p>
    <w:p w:rsidR="00000000" w:rsidRDefault="00292E9C">
      <w:pPr>
        <w:pStyle w:val="2"/>
        <w:keepNext/>
        <w:keepLines/>
        <w:spacing w:line="800" w:lineRule="exact"/>
        <w:ind w:firstLine="600"/>
        <w:rPr>
          <w:rFonts w:hAnsi="Times New Roman"/>
          <w:sz w:val="30"/>
        </w:rPr>
      </w:pPr>
      <w:r>
        <w:rPr>
          <w:rFonts w:hAnsi="Times New Roman"/>
          <w:sz w:val="30"/>
        </w:rPr>
        <w:t>五、《财政拨款收入支出决算总表》</w:t>
      </w:r>
    </w:p>
    <w:p w:rsidR="00000000" w:rsidRDefault="00292E9C">
      <w:pPr>
        <w:pStyle w:val="2"/>
        <w:keepNext/>
        <w:keepLines/>
        <w:spacing w:line="800" w:lineRule="exact"/>
        <w:ind w:firstLine="600"/>
        <w:rPr>
          <w:rFonts w:hAnsi="Times New Roman"/>
          <w:sz w:val="30"/>
        </w:rPr>
      </w:pPr>
      <w:r>
        <w:rPr>
          <w:rFonts w:hAnsi="Times New Roman"/>
          <w:sz w:val="30"/>
        </w:rPr>
        <w:t>六、《一般公共预算财政拨款支出决算表》</w:t>
      </w:r>
    </w:p>
    <w:p w:rsidR="00000000" w:rsidRDefault="00292E9C">
      <w:pPr>
        <w:pStyle w:val="2"/>
        <w:keepNext/>
        <w:keepLines/>
        <w:spacing w:line="800" w:lineRule="exact"/>
        <w:ind w:firstLine="600"/>
        <w:rPr>
          <w:rFonts w:hAnsi="Times New Roman"/>
          <w:sz w:val="30"/>
        </w:rPr>
      </w:pPr>
      <w:r>
        <w:rPr>
          <w:rFonts w:hAnsi="Times New Roman"/>
          <w:sz w:val="30"/>
        </w:rPr>
        <w:t>七、《一般公共预算财政拨款基本支出决算表》</w:t>
      </w:r>
    </w:p>
    <w:p w:rsidR="00000000" w:rsidRDefault="00292E9C">
      <w:pPr>
        <w:pStyle w:val="2"/>
        <w:keepNext/>
        <w:keepLines/>
        <w:spacing w:line="800" w:lineRule="exact"/>
        <w:ind w:firstLine="600"/>
        <w:rPr>
          <w:rFonts w:hAnsi="Times New Roman"/>
          <w:sz w:val="30"/>
        </w:rPr>
      </w:pPr>
      <w:r>
        <w:rPr>
          <w:rFonts w:hAnsi="Times New Roman"/>
          <w:sz w:val="30"/>
        </w:rPr>
        <w:t>八、《政府性基金预算财政拨款收入支出决算表》</w:t>
      </w:r>
    </w:p>
    <w:p w:rsidR="00000000" w:rsidRDefault="00292E9C">
      <w:pPr>
        <w:pStyle w:val="2"/>
        <w:keepNext/>
        <w:keepLines/>
        <w:spacing w:line="800" w:lineRule="exact"/>
        <w:ind w:firstLine="600"/>
        <w:rPr>
          <w:rFonts w:hAnsi="Times New Roman"/>
          <w:sz w:val="30"/>
        </w:rPr>
      </w:pPr>
      <w:r>
        <w:rPr>
          <w:rFonts w:hAnsi="Times New Roman"/>
          <w:sz w:val="30"/>
        </w:rPr>
        <w:t>九、《国有资本经营预算</w:t>
      </w:r>
      <w:r>
        <w:rPr>
          <w:rFonts w:hAnsi="Times New Roman"/>
          <w:sz w:val="30"/>
        </w:rPr>
        <w:t>财政拨款收入支出决算表》</w:t>
      </w:r>
    </w:p>
    <w:p w:rsidR="00000000" w:rsidRDefault="00292E9C">
      <w:pPr>
        <w:pStyle w:val="2"/>
        <w:keepNext/>
        <w:keepLines/>
        <w:spacing w:line="800" w:lineRule="exact"/>
        <w:ind w:firstLine="600"/>
        <w:rPr>
          <w:rFonts w:hAnsi="Times New Roman"/>
          <w:sz w:val="30"/>
        </w:rPr>
      </w:pPr>
      <w:r>
        <w:rPr>
          <w:rFonts w:hAnsi="Times New Roman"/>
          <w:sz w:val="30"/>
        </w:rPr>
        <w:t>十、《财政拨款三公经费支出决算表》</w:t>
      </w:r>
    </w:p>
    <w:p w:rsidR="00000000" w:rsidRDefault="00292E9C">
      <w:pPr>
        <w:pStyle w:val="2"/>
        <w:keepNext/>
        <w:keepLines/>
        <w:spacing w:line="800" w:lineRule="exact"/>
        <w:ind w:firstLine="600"/>
        <w:rPr>
          <w:rFonts w:hAnsi="Times New Roman"/>
          <w:sz w:val="30"/>
        </w:rPr>
      </w:pPr>
      <w:r>
        <w:rPr>
          <w:rFonts w:hAnsi="Times New Roman"/>
          <w:sz w:val="30"/>
        </w:rPr>
        <w:t>十一、《项目支出决算表》</w:t>
      </w:r>
    </w:p>
    <w:p w:rsidR="00000000" w:rsidRDefault="00292E9C">
      <w:pPr>
        <w:spacing w:line="800" w:lineRule="exact"/>
        <w:rPr>
          <w:rFonts w:ascii="楷体" w:eastAsia="楷体" w:hAnsi="Times New Roman"/>
          <w:sz w:val="30"/>
        </w:rPr>
      </w:pPr>
      <w:r>
        <w:rPr>
          <w:rFonts w:ascii="楷体" w:eastAsia="楷体" w:hAnsi="Times New Roman"/>
          <w:sz w:val="30"/>
        </w:rPr>
        <w:t>注：以上决算公开表均作为附表，附于决算公开说明文档后。</w:t>
      </w:r>
    </w:p>
    <w:p w:rsidR="00000000" w:rsidRDefault="00292E9C">
      <w:pPr>
        <w:pStyle w:val="2"/>
        <w:keepNext/>
        <w:keepLines/>
        <w:spacing w:line="640" w:lineRule="exact"/>
        <w:ind w:firstLine="600"/>
        <w:rPr>
          <w:rFonts w:hAnsi="Times New Roman"/>
          <w:sz w:val="30"/>
        </w:rPr>
      </w:pPr>
      <w:r>
        <w:rPr>
          <w:rFonts w:hAnsi="Times New Roman"/>
          <w:sz w:val="30"/>
        </w:rPr>
        <w:t>十二、关于空表的说明</w:t>
      </w:r>
    </w:p>
    <w:p w:rsidR="00000000" w:rsidRDefault="00292E9C">
      <w:pPr>
        <w:spacing w:line="640" w:lineRule="exact"/>
        <w:ind w:firstLine="600"/>
        <w:rPr>
          <w:rFonts w:ascii="仿宋" w:eastAsia="仿宋" w:hAnsi="Times New Roman"/>
          <w:sz w:val="30"/>
        </w:rPr>
      </w:pPr>
      <w:r>
        <w:rPr>
          <w:rFonts w:ascii="仿宋" w:eastAsia="仿宋" w:hAnsi="Times New Roman"/>
          <w:sz w:val="30"/>
        </w:rPr>
        <w:t>1.</w:t>
      </w:r>
      <w:r>
        <w:rPr>
          <w:rFonts w:ascii="仿宋" w:eastAsia="仿宋" w:hAnsi="Times New Roman"/>
          <w:kern w:val="2"/>
          <w:sz w:val="30"/>
          <w:lang w:val="zh-CN"/>
        </w:rPr>
        <w:t>天津市东丽区水务综合服务中心</w:t>
      </w:r>
      <w:r>
        <w:rPr>
          <w:rFonts w:ascii="仿宋" w:eastAsia="仿宋" w:hAnsi="Times New Roman"/>
          <w:kern w:val="2"/>
          <w:sz w:val="30"/>
        </w:rPr>
        <w:t>2023</w:t>
      </w:r>
      <w:r>
        <w:rPr>
          <w:rFonts w:ascii="仿宋" w:eastAsia="仿宋" w:hAnsi="Times New Roman"/>
          <w:kern w:val="2"/>
          <w:sz w:val="30"/>
        </w:rPr>
        <w:t>年度国有资本经营预算财政拨款收入支出决算表为空表。</w:t>
      </w:r>
    </w:p>
    <w:p w:rsidR="00000000" w:rsidRDefault="00292E9C">
      <w:pPr>
        <w:pStyle w:val="1"/>
        <w:keepNext/>
        <w:keepLines/>
        <w:spacing w:line="600" w:lineRule="exact"/>
        <w:jc w:val="center"/>
        <w:rPr>
          <w:rFonts w:ascii="方正小标宋简体" w:eastAsia="方正小标宋简体" w:hAnsi="Times New Roman"/>
          <w:b/>
          <w:kern w:val="44"/>
          <w:sz w:val="44"/>
        </w:rPr>
      </w:pPr>
      <w:r>
        <w:rPr>
          <w:rFonts w:ascii="方正小标宋简体" w:eastAsia="方正小标宋简体" w:hAnsi="Times New Roman"/>
          <w:b/>
          <w:kern w:val="44"/>
          <w:sz w:val="44"/>
        </w:rPr>
        <w:t>第三部分</w:t>
      </w:r>
      <w:r>
        <w:rPr>
          <w:rFonts w:ascii="方正小标宋简体" w:eastAsia="方正小标宋简体" w:hAnsi="Times New Roman"/>
          <w:b/>
          <w:kern w:val="44"/>
          <w:sz w:val="44"/>
        </w:rPr>
        <w:t xml:space="preserve">  2023</w:t>
      </w:r>
      <w:r>
        <w:rPr>
          <w:rFonts w:ascii="方正小标宋简体" w:eastAsia="方正小标宋简体" w:hAnsi="Times New Roman"/>
          <w:b/>
          <w:kern w:val="44"/>
          <w:sz w:val="44"/>
        </w:rPr>
        <w:t>年度部门决算情况说明</w:t>
      </w:r>
    </w:p>
    <w:p w:rsidR="00000000" w:rsidRDefault="00292E9C">
      <w:pPr>
        <w:spacing w:line="580" w:lineRule="exact"/>
        <w:ind w:firstLine="600"/>
        <w:rPr>
          <w:rFonts w:hAnsi="Times New Roman"/>
          <w:kern w:val="2"/>
          <w:sz w:val="30"/>
          <w:lang w:val="zh-CN"/>
        </w:rPr>
      </w:pPr>
    </w:p>
    <w:p w:rsidR="00000000" w:rsidRDefault="00292E9C">
      <w:pPr>
        <w:pStyle w:val="2"/>
        <w:keepNext/>
        <w:keepLines/>
        <w:spacing w:line="600" w:lineRule="exact"/>
        <w:ind w:firstLine="602"/>
        <w:rPr>
          <w:rFonts w:hAnsi="Times New Roman"/>
          <w:b/>
          <w:sz w:val="30"/>
          <w:lang w:val="zh-CN"/>
        </w:rPr>
      </w:pPr>
      <w:r>
        <w:rPr>
          <w:rFonts w:hAnsi="Times New Roman"/>
          <w:b/>
          <w:sz w:val="30"/>
          <w:lang w:val="zh-CN"/>
        </w:rPr>
        <w:lastRenderedPageBreak/>
        <w:t>一、收入支出决算总体情况说明</w:t>
      </w:r>
    </w:p>
    <w:p w:rsidR="00000000" w:rsidRDefault="00292E9C">
      <w:pPr>
        <w:spacing w:line="580" w:lineRule="exact"/>
        <w:ind w:firstLine="602"/>
        <w:rPr>
          <w:rFonts w:ascii="仿宋" w:eastAsia="仿宋" w:hAnsi="Times New Roman"/>
          <w:sz w:val="30"/>
          <w:lang w:val="zh-CN"/>
        </w:rPr>
      </w:pPr>
      <w:r>
        <w:rPr>
          <w:rFonts w:ascii="仿宋" w:eastAsia="仿宋" w:hAnsi="Times New Roman"/>
          <w:sz w:val="30"/>
          <w:lang w:val="zh-CN"/>
        </w:rPr>
        <w:t>天津市东丽区水务综合服务中心</w:t>
      </w:r>
      <w:r>
        <w:rPr>
          <w:rFonts w:ascii="仿宋" w:eastAsia="仿宋" w:hAnsi="Times New Roman"/>
          <w:sz w:val="30"/>
          <w:lang w:val="zh-CN"/>
        </w:rPr>
        <w:t>2023</w:t>
      </w:r>
      <w:r>
        <w:rPr>
          <w:rFonts w:ascii="仿宋" w:eastAsia="仿宋" w:hAnsi="Times New Roman"/>
          <w:sz w:val="30"/>
          <w:lang w:val="zh-CN"/>
        </w:rPr>
        <w:t>年度收入、支出决算总计</w:t>
      </w:r>
      <w:r>
        <w:rPr>
          <w:rFonts w:ascii="仿宋" w:eastAsia="仿宋" w:hAnsi="Times New Roman"/>
          <w:kern w:val="2"/>
          <w:sz w:val="30"/>
          <w:lang w:val="zh-CN"/>
        </w:rPr>
        <w:t>37,851,004.59</w:t>
      </w:r>
      <w:r>
        <w:rPr>
          <w:rFonts w:ascii="仿宋" w:eastAsia="仿宋" w:hAnsi="Times New Roman"/>
          <w:sz w:val="30"/>
        </w:rPr>
        <w:t>元，与</w:t>
      </w:r>
      <w:r>
        <w:rPr>
          <w:rFonts w:ascii="仿宋" w:eastAsia="仿宋" w:hAnsi="Times New Roman"/>
          <w:sz w:val="30"/>
        </w:rPr>
        <w:t>2022</w:t>
      </w:r>
      <w:r>
        <w:rPr>
          <w:rFonts w:ascii="仿宋" w:eastAsia="仿宋" w:hAnsi="Times New Roman"/>
          <w:sz w:val="30"/>
        </w:rPr>
        <w:t>年度相比，收、支总计各</w:t>
      </w:r>
      <w:r>
        <w:rPr>
          <w:rFonts w:ascii="仿宋" w:eastAsia="仿宋" w:hAnsi="Times New Roman"/>
          <w:kern w:val="2"/>
          <w:sz w:val="30"/>
        </w:rPr>
        <w:t>增加</w:t>
      </w:r>
      <w:r>
        <w:rPr>
          <w:rFonts w:ascii="仿宋" w:eastAsia="仿宋" w:hAnsi="Times New Roman"/>
          <w:kern w:val="2"/>
          <w:sz w:val="30"/>
        </w:rPr>
        <w:t>7,980,796.42</w:t>
      </w:r>
      <w:r>
        <w:rPr>
          <w:rFonts w:ascii="仿宋" w:eastAsia="仿宋" w:hAnsi="Times New Roman"/>
          <w:sz w:val="30"/>
        </w:rPr>
        <w:t>元</w:t>
      </w:r>
      <w:r>
        <w:rPr>
          <w:rFonts w:ascii="仿宋" w:eastAsia="仿宋" w:hAnsi="Times New Roman"/>
          <w:kern w:val="2"/>
          <w:sz w:val="30"/>
        </w:rPr>
        <w:t>，增长</w:t>
      </w:r>
      <w:r>
        <w:rPr>
          <w:rFonts w:ascii="仿宋" w:eastAsia="仿宋" w:hAnsi="Times New Roman"/>
          <w:kern w:val="2"/>
          <w:sz w:val="30"/>
        </w:rPr>
        <w:t>26.72%</w:t>
      </w:r>
      <w:r>
        <w:rPr>
          <w:rFonts w:ascii="仿宋" w:eastAsia="仿宋" w:hAnsi="Times New Roman"/>
          <w:kern w:val="2"/>
          <w:sz w:val="30"/>
        </w:rPr>
        <w:t>，</w:t>
      </w:r>
      <w:r>
        <w:rPr>
          <w:rFonts w:ascii="仿宋" w:eastAsia="仿宋" w:hAnsi="Times New Roman"/>
          <w:sz w:val="30"/>
          <w:lang w:val="zh-CN"/>
        </w:rPr>
        <w:t>主要原因是</w:t>
      </w:r>
      <w:r>
        <w:rPr>
          <w:rFonts w:ascii="仿宋" w:eastAsia="仿宋" w:hAnsi="Times New Roman"/>
          <w:sz w:val="30"/>
          <w:lang w:val="zh-CN"/>
        </w:rPr>
        <w:t>：项目支出预算增加。</w:t>
      </w:r>
    </w:p>
    <w:p w:rsidR="00000000" w:rsidRDefault="00292E9C">
      <w:pPr>
        <w:pStyle w:val="2"/>
        <w:keepNext/>
        <w:keepLines/>
        <w:spacing w:line="600" w:lineRule="exact"/>
        <w:ind w:firstLine="602"/>
        <w:rPr>
          <w:rFonts w:hAnsi="Times New Roman"/>
          <w:b/>
          <w:sz w:val="30"/>
          <w:lang w:val="zh-CN"/>
        </w:rPr>
      </w:pPr>
      <w:r>
        <w:rPr>
          <w:rFonts w:hAnsi="Times New Roman"/>
          <w:b/>
          <w:sz w:val="30"/>
          <w:lang w:val="zh-CN"/>
        </w:rPr>
        <w:t>二、</w:t>
      </w:r>
      <w:r>
        <w:rPr>
          <w:rFonts w:hAnsi="Times New Roman"/>
          <w:b/>
          <w:sz w:val="30"/>
        </w:rPr>
        <w:t>收入决算情况</w:t>
      </w:r>
      <w:r>
        <w:rPr>
          <w:rFonts w:hAnsi="Times New Roman"/>
          <w:b/>
          <w:sz w:val="30"/>
          <w:lang w:val="zh-CN"/>
        </w:rPr>
        <w:t>说明</w:t>
      </w:r>
    </w:p>
    <w:p w:rsidR="00000000" w:rsidRDefault="00292E9C">
      <w:pPr>
        <w:spacing w:line="600" w:lineRule="exact"/>
        <w:ind w:firstLine="600"/>
        <w:rPr>
          <w:rFonts w:ascii="仿宋" w:eastAsia="仿宋" w:hAnsi="Times New Roman"/>
          <w:kern w:val="2"/>
          <w:sz w:val="30"/>
        </w:rPr>
      </w:pPr>
      <w:r>
        <w:rPr>
          <w:rFonts w:ascii="仿宋" w:eastAsia="仿宋" w:hAnsi="Times New Roman"/>
          <w:kern w:val="2"/>
          <w:sz w:val="30"/>
          <w:lang w:val="zh-CN"/>
        </w:rPr>
        <w:t>天津市东丽区水务综合服务中心</w:t>
      </w:r>
      <w:r>
        <w:rPr>
          <w:rFonts w:ascii="仿宋" w:eastAsia="仿宋" w:hAnsi="Times New Roman"/>
          <w:kern w:val="2"/>
          <w:sz w:val="30"/>
          <w:lang w:val="zh-CN"/>
        </w:rPr>
        <w:t>2023</w:t>
      </w:r>
      <w:r>
        <w:rPr>
          <w:rFonts w:ascii="仿宋" w:eastAsia="仿宋" w:hAnsi="Times New Roman"/>
          <w:kern w:val="2"/>
          <w:sz w:val="30"/>
          <w:lang w:val="zh-CN"/>
        </w:rPr>
        <w:t>年度本年收入合计</w:t>
      </w:r>
      <w:r>
        <w:rPr>
          <w:rFonts w:ascii="仿宋" w:eastAsia="仿宋" w:hAnsi="Times New Roman"/>
          <w:kern w:val="2"/>
          <w:sz w:val="30"/>
          <w:lang w:val="zh-CN"/>
        </w:rPr>
        <w:t>37,851,004.59</w:t>
      </w:r>
      <w:r>
        <w:rPr>
          <w:rFonts w:ascii="仿宋" w:eastAsia="仿宋" w:hAnsi="Times New Roman"/>
          <w:kern w:val="2"/>
          <w:sz w:val="30"/>
        </w:rPr>
        <w:t>元，与</w:t>
      </w:r>
      <w:r>
        <w:rPr>
          <w:rFonts w:ascii="仿宋" w:eastAsia="仿宋" w:hAnsi="Times New Roman"/>
          <w:kern w:val="2"/>
          <w:sz w:val="30"/>
        </w:rPr>
        <w:t>2022</w:t>
      </w:r>
      <w:r>
        <w:rPr>
          <w:rFonts w:ascii="仿宋" w:eastAsia="仿宋" w:hAnsi="Times New Roman"/>
          <w:kern w:val="2"/>
          <w:sz w:val="30"/>
        </w:rPr>
        <w:t>年度相比增加</w:t>
      </w:r>
      <w:r>
        <w:rPr>
          <w:rFonts w:ascii="仿宋" w:eastAsia="仿宋" w:hAnsi="Times New Roman"/>
          <w:kern w:val="2"/>
          <w:sz w:val="30"/>
        </w:rPr>
        <w:t>7,980,796.42</w:t>
      </w:r>
      <w:r>
        <w:rPr>
          <w:rFonts w:ascii="仿宋" w:eastAsia="仿宋" w:hAnsi="Times New Roman"/>
          <w:kern w:val="2"/>
          <w:sz w:val="30"/>
        </w:rPr>
        <w:t>元，</w:t>
      </w:r>
      <w:r>
        <w:rPr>
          <w:rFonts w:ascii="仿宋" w:eastAsia="仿宋" w:hAnsi="Times New Roman"/>
          <w:sz w:val="30"/>
          <w:lang w:val="zh-CN"/>
        </w:rPr>
        <w:t>主要原因是：项目支出预算增加</w:t>
      </w:r>
      <w:r>
        <w:rPr>
          <w:rFonts w:ascii="仿宋" w:eastAsia="仿宋" w:hAnsi="Times New Roman"/>
          <w:kern w:val="2"/>
          <w:sz w:val="30"/>
          <w:lang w:val="zh-CN"/>
        </w:rPr>
        <w:t>。</w:t>
      </w:r>
      <w:r>
        <w:rPr>
          <w:rFonts w:ascii="仿宋" w:eastAsia="仿宋" w:hAnsi="Times New Roman"/>
          <w:kern w:val="2"/>
          <w:sz w:val="30"/>
        </w:rPr>
        <w:t>其中：</w:t>
      </w:r>
      <w:r>
        <w:rPr>
          <w:rFonts w:ascii="仿宋" w:eastAsia="仿宋" w:hAnsi="Times New Roman"/>
          <w:kern w:val="2"/>
          <w:sz w:val="30"/>
          <w:lang w:val="zh-CN"/>
        </w:rPr>
        <w:t>一般公共预算财政拨款收入</w:t>
      </w:r>
      <w:r>
        <w:rPr>
          <w:rFonts w:ascii="仿宋" w:eastAsia="仿宋" w:hAnsi="Times New Roman"/>
          <w:kern w:val="2"/>
          <w:sz w:val="30"/>
          <w:lang w:val="zh-CN"/>
        </w:rPr>
        <w:t>29,851,004.59</w:t>
      </w:r>
      <w:r>
        <w:rPr>
          <w:rFonts w:ascii="仿宋" w:eastAsia="仿宋" w:hAnsi="Times New Roman"/>
          <w:kern w:val="2"/>
          <w:sz w:val="30"/>
          <w:lang w:val="zh-CN"/>
        </w:rPr>
        <w:t>元，占</w:t>
      </w:r>
      <w:r>
        <w:rPr>
          <w:rFonts w:ascii="仿宋" w:eastAsia="仿宋" w:hAnsi="Times New Roman"/>
          <w:kern w:val="2"/>
          <w:sz w:val="30"/>
          <w:lang w:val="zh-CN"/>
        </w:rPr>
        <w:t>78.86%</w:t>
      </w:r>
      <w:r>
        <w:rPr>
          <w:rFonts w:ascii="仿宋" w:eastAsia="仿宋" w:hAnsi="Times New Roman"/>
          <w:kern w:val="2"/>
          <w:sz w:val="30"/>
          <w:lang w:val="zh-CN"/>
        </w:rPr>
        <w:t>；政府性基金预算财政拨款收入</w:t>
      </w:r>
      <w:r>
        <w:rPr>
          <w:rFonts w:ascii="仿宋" w:eastAsia="仿宋" w:hAnsi="Times New Roman"/>
          <w:kern w:val="2"/>
          <w:sz w:val="30"/>
          <w:lang w:val="zh-CN"/>
        </w:rPr>
        <w:t>8,000,000.00</w:t>
      </w:r>
      <w:r>
        <w:rPr>
          <w:rFonts w:ascii="仿宋" w:eastAsia="仿宋" w:hAnsi="Times New Roman"/>
          <w:kern w:val="2"/>
          <w:sz w:val="30"/>
          <w:lang w:val="zh-CN"/>
        </w:rPr>
        <w:t>元，占</w:t>
      </w:r>
      <w:r>
        <w:rPr>
          <w:rFonts w:ascii="仿宋" w:eastAsia="仿宋" w:hAnsi="Times New Roman"/>
          <w:kern w:val="2"/>
          <w:sz w:val="30"/>
          <w:lang w:val="zh-CN"/>
        </w:rPr>
        <w:t>21.14%</w:t>
      </w:r>
      <w:r>
        <w:rPr>
          <w:rFonts w:ascii="仿宋" w:eastAsia="仿宋" w:hAnsi="Times New Roman"/>
          <w:kern w:val="2"/>
          <w:sz w:val="30"/>
          <w:lang w:val="zh-CN"/>
        </w:rPr>
        <w:t>。</w:t>
      </w:r>
    </w:p>
    <w:p w:rsidR="00000000" w:rsidRDefault="00292E9C">
      <w:pPr>
        <w:pStyle w:val="2"/>
        <w:keepNext/>
        <w:keepLines/>
        <w:spacing w:line="600" w:lineRule="exact"/>
        <w:ind w:firstLine="602"/>
        <w:rPr>
          <w:rFonts w:hAnsi="Times New Roman"/>
          <w:b/>
          <w:sz w:val="30"/>
        </w:rPr>
      </w:pPr>
      <w:r>
        <w:rPr>
          <w:rFonts w:hAnsi="Times New Roman"/>
          <w:b/>
          <w:sz w:val="30"/>
          <w:lang w:val="zh-CN"/>
        </w:rPr>
        <w:t>三、支出</w:t>
      </w:r>
      <w:r>
        <w:rPr>
          <w:rFonts w:hAnsi="Times New Roman"/>
          <w:b/>
          <w:sz w:val="30"/>
        </w:rPr>
        <w:t>决算情况说明</w:t>
      </w:r>
    </w:p>
    <w:p w:rsidR="00000000" w:rsidRDefault="00292E9C">
      <w:pPr>
        <w:spacing w:line="580" w:lineRule="exact"/>
        <w:ind w:firstLine="600"/>
        <w:rPr>
          <w:rFonts w:ascii="仿宋" w:eastAsia="仿宋" w:hAnsi="Times New Roman"/>
          <w:kern w:val="2"/>
          <w:sz w:val="30"/>
        </w:rPr>
      </w:pPr>
      <w:r>
        <w:rPr>
          <w:rFonts w:ascii="仿宋" w:eastAsia="仿宋" w:hAnsi="Times New Roman"/>
          <w:kern w:val="2"/>
          <w:sz w:val="30"/>
        </w:rPr>
        <w:t>天津市东丽区水务综合服务中心</w:t>
      </w:r>
      <w:r>
        <w:rPr>
          <w:rFonts w:ascii="仿宋" w:eastAsia="仿宋" w:hAnsi="Times New Roman"/>
          <w:kern w:val="2"/>
          <w:sz w:val="30"/>
        </w:rPr>
        <w:t>2023</w:t>
      </w:r>
      <w:r>
        <w:rPr>
          <w:rFonts w:ascii="仿宋" w:eastAsia="仿宋" w:hAnsi="Times New Roman"/>
          <w:kern w:val="2"/>
          <w:sz w:val="30"/>
        </w:rPr>
        <w:t>年度本年支出合计</w:t>
      </w:r>
      <w:r>
        <w:rPr>
          <w:rFonts w:ascii="仿宋" w:eastAsia="仿宋" w:hAnsi="Times New Roman"/>
          <w:kern w:val="2"/>
          <w:sz w:val="30"/>
        </w:rPr>
        <w:t>37,851,004.59</w:t>
      </w:r>
      <w:r>
        <w:rPr>
          <w:rFonts w:ascii="仿宋" w:eastAsia="仿宋" w:hAnsi="Times New Roman"/>
          <w:kern w:val="2"/>
          <w:sz w:val="30"/>
        </w:rPr>
        <w:t>元，与</w:t>
      </w:r>
      <w:r>
        <w:rPr>
          <w:rFonts w:ascii="仿宋" w:eastAsia="仿宋" w:hAnsi="Times New Roman"/>
          <w:kern w:val="2"/>
          <w:sz w:val="30"/>
        </w:rPr>
        <w:t>2022</w:t>
      </w:r>
      <w:r>
        <w:rPr>
          <w:rFonts w:ascii="仿宋" w:eastAsia="仿宋" w:hAnsi="Times New Roman"/>
          <w:kern w:val="2"/>
          <w:sz w:val="30"/>
        </w:rPr>
        <w:t>年度相比增加</w:t>
      </w:r>
      <w:r>
        <w:rPr>
          <w:rFonts w:ascii="仿宋" w:eastAsia="仿宋" w:hAnsi="Times New Roman"/>
          <w:kern w:val="2"/>
          <w:sz w:val="30"/>
        </w:rPr>
        <w:t>7,980,796.42</w:t>
      </w:r>
      <w:r>
        <w:rPr>
          <w:rFonts w:ascii="仿宋" w:eastAsia="仿宋" w:hAnsi="Times New Roman"/>
          <w:kern w:val="2"/>
          <w:sz w:val="30"/>
        </w:rPr>
        <w:t>元，</w:t>
      </w:r>
      <w:r>
        <w:rPr>
          <w:rFonts w:ascii="仿宋" w:eastAsia="仿宋" w:hAnsi="Times New Roman"/>
          <w:kern w:val="2"/>
          <w:sz w:val="30"/>
          <w:lang w:val="zh-CN"/>
        </w:rPr>
        <w:t>主要</w:t>
      </w:r>
      <w:r>
        <w:rPr>
          <w:rFonts w:ascii="仿宋" w:eastAsia="仿宋" w:hAnsi="Times New Roman"/>
          <w:kern w:val="2"/>
          <w:sz w:val="30"/>
          <w:lang w:val="zh-CN"/>
        </w:rPr>
        <w:t>原因是：</w:t>
      </w:r>
      <w:r>
        <w:rPr>
          <w:rFonts w:ascii="仿宋" w:eastAsia="仿宋" w:hAnsi="Times New Roman"/>
          <w:sz w:val="30"/>
          <w:lang w:val="zh-CN"/>
        </w:rPr>
        <w:t>项目支出预算增加</w:t>
      </w:r>
      <w:r>
        <w:rPr>
          <w:rFonts w:ascii="仿宋" w:eastAsia="仿宋" w:hAnsi="Times New Roman"/>
          <w:kern w:val="2"/>
          <w:sz w:val="30"/>
          <w:lang w:val="zh-CN"/>
        </w:rPr>
        <w:t>。</w:t>
      </w:r>
      <w:r>
        <w:rPr>
          <w:rFonts w:ascii="仿宋" w:eastAsia="仿宋" w:hAnsi="Times New Roman"/>
          <w:kern w:val="2"/>
          <w:sz w:val="30"/>
        </w:rPr>
        <w:t>其中：</w:t>
      </w:r>
      <w:r>
        <w:rPr>
          <w:rFonts w:ascii="仿宋" w:eastAsia="仿宋" w:hAnsi="Times New Roman"/>
          <w:kern w:val="2"/>
          <w:sz w:val="30"/>
          <w:lang w:val="zh-CN"/>
        </w:rPr>
        <w:t>基本支出</w:t>
      </w:r>
      <w:r>
        <w:rPr>
          <w:rFonts w:ascii="仿宋" w:eastAsia="仿宋" w:hAnsi="Times New Roman"/>
          <w:kern w:val="2"/>
          <w:sz w:val="30"/>
          <w:lang w:val="zh-CN"/>
        </w:rPr>
        <w:t>18,265,137.79</w:t>
      </w:r>
      <w:r>
        <w:rPr>
          <w:rFonts w:ascii="仿宋" w:eastAsia="仿宋" w:hAnsi="Times New Roman"/>
          <w:kern w:val="2"/>
          <w:sz w:val="30"/>
          <w:lang w:val="zh-CN"/>
        </w:rPr>
        <w:t>元，占</w:t>
      </w:r>
      <w:r>
        <w:rPr>
          <w:rFonts w:ascii="仿宋" w:eastAsia="仿宋" w:hAnsi="Times New Roman"/>
          <w:kern w:val="2"/>
          <w:sz w:val="30"/>
          <w:lang w:val="zh-CN"/>
        </w:rPr>
        <w:t>48.26%</w:t>
      </w:r>
      <w:r>
        <w:rPr>
          <w:rFonts w:ascii="仿宋" w:eastAsia="仿宋" w:hAnsi="Times New Roman"/>
          <w:kern w:val="2"/>
          <w:sz w:val="30"/>
          <w:lang w:val="zh-CN"/>
        </w:rPr>
        <w:t>；项目支出</w:t>
      </w:r>
      <w:r>
        <w:rPr>
          <w:rFonts w:ascii="仿宋" w:eastAsia="仿宋" w:hAnsi="Times New Roman"/>
          <w:kern w:val="2"/>
          <w:sz w:val="30"/>
          <w:lang w:val="zh-CN"/>
        </w:rPr>
        <w:t>19,585,866.80</w:t>
      </w:r>
      <w:r>
        <w:rPr>
          <w:rFonts w:ascii="仿宋" w:eastAsia="仿宋" w:hAnsi="Times New Roman"/>
          <w:kern w:val="2"/>
          <w:sz w:val="30"/>
          <w:lang w:val="zh-CN"/>
        </w:rPr>
        <w:t>元，占</w:t>
      </w:r>
      <w:r>
        <w:rPr>
          <w:rFonts w:ascii="仿宋" w:eastAsia="仿宋" w:hAnsi="Times New Roman"/>
          <w:kern w:val="2"/>
          <w:sz w:val="30"/>
          <w:lang w:val="zh-CN"/>
        </w:rPr>
        <w:t>51.74%</w:t>
      </w:r>
      <w:r>
        <w:rPr>
          <w:rFonts w:ascii="仿宋" w:eastAsia="仿宋" w:hAnsi="Times New Roman"/>
          <w:kern w:val="2"/>
          <w:sz w:val="30"/>
          <w:lang w:val="zh-CN"/>
        </w:rPr>
        <w:t>。</w:t>
      </w:r>
    </w:p>
    <w:p w:rsidR="00000000" w:rsidRDefault="00292E9C">
      <w:pPr>
        <w:pStyle w:val="2"/>
        <w:keepNext/>
        <w:keepLines/>
        <w:spacing w:line="600" w:lineRule="exact"/>
        <w:ind w:firstLine="602"/>
        <w:rPr>
          <w:rFonts w:hAnsi="Times New Roman"/>
          <w:b/>
          <w:sz w:val="30"/>
          <w:lang w:val="zh-CN"/>
        </w:rPr>
      </w:pPr>
      <w:r>
        <w:rPr>
          <w:rFonts w:hAnsi="Times New Roman"/>
          <w:b/>
          <w:sz w:val="30"/>
          <w:lang w:val="zh-CN"/>
        </w:rPr>
        <w:t>四、财政拨款收支决算总体情况说明</w:t>
      </w:r>
    </w:p>
    <w:p w:rsidR="00000000" w:rsidRDefault="00292E9C">
      <w:pPr>
        <w:spacing w:line="580" w:lineRule="exact"/>
        <w:ind w:firstLine="600"/>
        <w:rPr>
          <w:rFonts w:ascii="仿宋" w:eastAsia="仿宋" w:hAnsi="Times New Roman"/>
          <w:kern w:val="2"/>
          <w:sz w:val="30"/>
        </w:rPr>
      </w:pPr>
      <w:r>
        <w:rPr>
          <w:rFonts w:ascii="仿宋" w:eastAsia="仿宋" w:hAnsi="Times New Roman"/>
          <w:kern w:val="2"/>
          <w:sz w:val="30"/>
        </w:rPr>
        <w:t>天津市东丽区水务综合服务中心</w:t>
      </w:r>
      <w:r>
        <w:rPr>
          <w:rFonts w:ascii="仿宋" w:eastAsia="仿宋" w:hAnsi="Times New Roman"/>
          <w:kern w:val="2"/>
          <w:sz w:val="30"/>
        </w:rPr>
        <w:t>2023</w:t>
      </w:r>
      <w:r>
        <w:rPr>
          <w:rFonts w:ascii="仿宋" w:eastAsia="仿宋" w:hAnsi="Times New Roman"/>
          <w:kern w:val="2"/>
          <w:sz w:val="30"/>
        </w:rPr>
        <w:t>年度财政拨款收入、支出决算总计</w:t>
      </w:r>
      <w:r>
        <w:rPr>
          <w:rFonts w:ascii="仿宋" w:eastAsia="仿宋" w:hAnsi="Times New Roman"/>
          <w:kern w:val="2"/>
          <w:sz w:val="30"/>
          <w:lang w:val="zh-CN"/>
        </w:rPr>
        <w:t>37,851,004.59</w:t>
      </w:r>
      <w:r>
        <w:rPr>
          <w:rFonts w:ascii="仿宋" w:eastAsia="仿宋" w:hAnsi="Times New Roman"/>
          <w:kern w:val="2"/>
          <w:sz w:val="30"/>
        </w:rPr>
        <w:t>元，与</w:t>
      </w:r>
      <w:r>
        <w:rPr>
          <w:rFonts w:ascii="仿宋" w:eastAsia="仿宋" w:hAnsi="Times New Roman"/>
          <w:kern w:val="2"/>
          <w:sz w:val="30"/>
        </w:rPr>
        <w:t>2022</w:t>
      </w:r>
      <w:r>
        <w:rPr>
          <w:rFonts w:ascii="仿宋" w:eastAsia="仿宋" w:hAnsi="Times New Roman"/>
          <w:kern w:val="2"/>
          <w:sz w:val="30"/>
        </w:rPr>
        <w:t>年度相比，财政拨款收、支总计各增加</w:t>
      </w:r>
      <w:r>
        <w:rPr>
          <w:rFonts w:ascii="仿宋" w:eastAsia="仿宋" w:hAnsi="Times New Roman"/>
          <w:kern w:val="2"/>
          <w:sz w:val="30"/>
        </w:rPr>
        <w:t>7,980,796.42</w:t>
      </w:r>
      <w:r>
        <w:rPr>
          <w:rFonts w:ascii="仿宋" w:eastAsia="仿宋" w:hAnsi="Times New Roman"/>
          <w:kern w:val="2"/>
          <w:sz w:val="30"/>
        </w:rPr>
        <w:t>元，增长</w:t>
      </w:r>
      <w:r>
        <w:rPr>
          <w:rFonts w:ascii="仿宋" w:eastAsia="仿宋" w:hAnsi="Times New Roman"/>
          <w:kern w:val="2"/>
          <w:sz w:val="30"/>
        </w:rPr>
        <w:t>26.72%</w:t>
      </w:r>
      <w:r>
        <w:rPr>
          <w:rFonts w:ascii="仿宋" w:eastAsia="仿宋" w:hAnsi="Times New Roman"/>
          <w:kern w:val="2"/>
          <w:sz w:val="30"/>
        </w:rPr>
        <w:t>，</w:t>
      </w:r>
      <w:r>
        <w:rPr>
          <w:rFonts w:ascii="仿宋" w:eastAsia="仿宋" w:hAnsi="Times New Roman"/>
          <w:kern w:val="2"/>
          <w:sz w:val="30"/>
          <w:lang w:val="zh-CN"/>
        </w:rPr>
        <w:t>主要原因是：</w:t>
      </w:r>
      <w:r>
        <w:rPr>
          <w:rFonts w:ascii="仿宋" w:eastAsia="仿宋" w:hAnsi="Times New Roman"/>
          <w:sz w:val="30"/>
          <w:lang w:val="zh-CN"/>
        </w:rPr>
        <w:t>项目支出预算增加</w:t>
      </w:r>
      <w:r>
        <w:rPr>
          <w:rFonts w:ascii="仿宋" w:eastAsia="仿宋" w:hAnsi="Times New Roman"/>
          <w:kern w:val="2"/>
          <w:sz w:val="30"/>
          <w:lang w:val="zh-CN"/>
        </w:rPr>
        <w:t>。</w:t>
      </w:r>
    </w:p>
    <w:p w:rsidR="00000000" w:rsidRDefault="00292E9C">
      <w:pPr>
        <w:pStyle w:val="2"/>
        <w:keepNext/>
        <w:keepLines/>
        <w:spacing w:line="600" w:lineRule="exact"/>
        <w:ind w:firstLine="602"/>
        <w:rPr>
          <w:rFonts w:hAnsi="Times New Roman"/>
          <w:b/>
          <w:sz w:val="30"/>
        </w:rPr>
      </w:pPr>
      <w:r>
        <w:rPr>
          <w:rFonts w:hAnsi="Times New Roman"/>
          <w:b/>
          <w:sz w:val="30"/>
        </w:rPr>
        <w:lastRenderedPageBreak/>
        <w:t>五、一般公共预算财政拨款支出决算情况说明</w:t>
      </w:r>
    </w:p>
    <w:p w:rsidR="00000000" w:rsidRDefault="00292E9C">
      <w:pPr>
        <w:spacing w:line="600" w:lineRule="exact"/>
        <w:ind w:left="480"/>
        <w:rPr>
          <w:rFonts w:ascii="楷体" w:eastAsia="楷体" w:hAnsi="Times New Roman"/>
          <w:b/>
          <w:sz w:val="30"/>
        </w:rPr>
      </w:pPr>
      <w:r>
        <w:rPr>
          <w:rFonts w:ascii="楷体" w:eastAsia="楷体" w:hAnsi="Times New Roman"/>
          <w:b/>
          <w:sz w:val="30"/>
        </w:rPr>
        <w:t>（一）总体情况</w:t>
      </w:r>
    </w:p>
    <w:p w:rsidR="00000000" w:rsidRDefault="00292E9C">
      <w:pPr>
        <w:spacing w:line="580" w:lineRule="exact"/>
        <w:ind w:firstLine="600"/>
        <w:rPr>
          <w:rFonts w:ascii="仿宋" w:eastAsia="仿宋" w:hAnsi="Times New Roman"/>
          <w:sz w:val="30"/>
        </w:rPr>
      </w:pPr>
      <w:r>
        <w:rPr>
          <w:rFonts w:ascii="仿宋" w:eastAsia="仿宋" w:hAnsi="Times New Roman"/>
          <w:kern w:val="2"/>
          <w:sz w:val="30"/>
        </w:rPr>
        <w:t>天津市东丽区水务综合服务中心</w:t>
      </w:r>
      <w:r>
        <w:rPr>
          <w:rFonts w:ascii="仿宋" w:eastAsia="仿宋" w:hAnsi="Times New Roman"/>
          <w:kern w:val="2"/>
          <w:sz w:val="30"/>
        </w:rPr>
        <w:t>2023</w:t>
      </w:r>
      <w:r>
        <w:rPr>
          <w:rFonts w:ascii="仿宋" w:eastAsia="仿宋" w:hAnsi="Times New Roman"/>
          <w:kern w:val="2"/>
          <w:sz w:val="30"/>
        </w:rPr>
        <w:t>年度部门决算一般公共预算</w:t>
      </w:r>
      <w:r>
        <w:rPr>
          <w:rFonts w:ascii="仿宋" w:eastAsia="仿宋" w:hAnsi="Times New Roman"/>
          <w:kern w:val="2"/>
          <w:sz w:val="30"/>
        </w:rPr>
        <w:t>财政拨款支出</w:t>
      </w:r>
      <w:r>
        <w:rPr>
          <w:rFonts w:ascii="仿宋" w:eastAsia="仿宋" w:hAnsi="Times New Roman"/>
          <w:kern w:val="2"/>
          <w:sz w:val="30"/>
          <w:lang w:val="zh-CN"/>
        </w:rPr>
        <w:t>合</w:t>
      </w:r>
      <w:r>
        <w:rPr>
          <w:rFonts w:ascii="仿宋" w:eastAsia="仿宋" w:hAnsi="Times New Roman"/>
          <w:kern w:val="2"/>
          <w:sz w:val="30"/>
        </w:rPr>
        <w:t>计</w:t>
      </w:r>
      <w:r>
        <w:rPr>
          <w:rFonts w:ascii="仿宋" w:eastAsia="仿宋" w:hAnsi="Times New Roman"/>
          <w:kern w:val="2"/>
          <w:sz w:val="30"/>
        </w:rPr>
        <w:t>29,851,004.59</w:t>
      </w:r>
      <w:r>
        <w:rPr>
          <w:rFonts w:ascii="仿宋" w:eastAsia="仿宋" w:hAnsi="Times New Roman"/>
          <w:kern w:val="2"/>
          <w:sz w:val="30"/>
        </w:rPr>
        <w:t>元，占本年支出合计的</w:t>
      </w:r>
      <w:r>
        <w:rPr>
          <w:rFonts w:ascii="仿宋" w:eastAsia="仿宋" w:hAnsi="Times New Roman"/>
          <w:kern w:val="2"/>
          <w:sz w:val="30"/>
        </w:rPr>
        <w:t>78.86%</w:t>
      </w:r>
      <w:r>
        <w:rPr>
          <w:rFonts w:ascii="仿宋" w:eastAsia="仿宋" w:hAnsi="Times New Roman"/>
          <w:kern w:val="2"/>
          <w:sz w:val="30"/>
        </w:rPr>
        <w:t>，与</w:t>
      </w:r>
      <w:r>
        <w:rPr>
          <w:rFonts w:ascii="仿宋" w:eastAsia="仿宋" w:hAnsi="Times New Roman"/>
          <w:kern w:val="2"/>
          <w:sz w:val="30"/>
        </w:rPr>
        <w:t>2022</w:t>
      </w:r>
      <w:r>
        <w:rPr>
          <w:rFonts w:ascii="仿宋" w:eastAsia="仿宋" w:hAnsi="Times New Roman"/>
          <w:kern w:val="2"/>
          <w:sz w:val="30"/>
        </w:rPr>
        <w:t>年度相比，减少</w:t>
      </w:r>
      <w:r>
        <w:rPr>
          <w:rFonts w:ascii="仿宋" w:eastAsia="仿宋" w:hAnsi="Times New Roman"/>
          <w:kern w:val="2"/>
          <w:sz w:val="30"/>
        </w:rPr>
        <w:t>19,203.58</w:t>
      </w:r>
      <w:r>
        <w:rPr>
          <w:rFonts w:ascii="仿宋" w:eastAsia="仿宋" w:hAnsi="Times New Roman"/>
          <w:kern w:val="2"/>
          <w:sz w:val="30"/>
        </w:rPr>
        <w:t>元，下降</w:t>
      </w:r>
      <w:r>
        <w:rPr>
          <w:rFonts w:ascii="仿宋" w:eastAsia="仿宋" w:hAnsi="Times New Roman"/>
          <w:kern w:val="2"/>
          <w:sz w:val="30"/>
        </w:rPr>
        <w:t>0.06%</w:t>
      </w:r>
      <w:r>
        <w:rPr>
          <w:rFonts w:ascii="仿宋" w:eastAsia="仿宋" w:hAnsi="Times New Roman"/>
          <w:kern w:val="2"/>
          <w:sz w:val="30"/>
        </w:rPr>
        <w:t>，</w:t>
      </w:r>
      <w:r>
        <w:rPr>
          <w:rFonts w:ascii="仿宋" w:eastAsia="仿宋" w:hAnsi="Times New Roman"/>
          <w:kern w:val="2"/>
          <w:sz w:val="30"/>
          <w:lang w:val="zh-CN"/>
        </w:rPr>
        <w:t>主要原因是：在职人员减少</w:t>
      </w:r>
      <w:r>
        <w:rPr>
          <w:rFonts w:ascii="仿宋" w:eastAsia="仿宋" w:hAnsi="Times New Roman"/>
          <w:kern w:val="2"/>
          <w:sz w:val="30"/>
        </w:rPr>
        <w:t>。</w:t>
      </w:r>
    </w:p>
    <w:p w:rsidR="00000000" w:rsidRDefault="00292E9C">
      <w:pPr>
        <w:spacing w:line="600" w:lineRule="exact"/>
        <w:ind w:left="480"/>
        <w:rPr>
          <w:rFonts w:ascii="楷体" w:eastAsia="楷体" w:hAnsi="Times New Roman"/>
          <w:b/>
          <w:sz w:val="30"/>
        </w:rPr>
      </w:pPr>
      <w:r>
        <w:rPr>
          <w:rFonts w:ascii="楷体" w:eastAsia="楷体" w:hAnsi="Times New Roman"/>
          <w:b/>
          <w:sz w:val="30"/>
        </w:rPr>
        <w:t>（二）</w:t>
      </w:r>
      <w:r>
        <w:rPr>
          <w:rFonts w:ascii="楷体" w:eastAsia="楷体" w:hAnsi="Times New Roman"/>
          <w:b/>
          <w:sz w:val="30"/>
          <w:lang w:val="zh-CN"/>
        </w:rPr>
        <w:t>支出结构</w:t>
      </w:r>
      <w:r>
        <w:rPr>
          <w:rFonts w:ascii="楷体" w:eastAsia="楷体" w:hAnsi="Times New Roman"/>
          <w:b/>
          <w:sz w:val="30"/>
        </w:rPr>
        <w:t>情况</w:t>
      </w:r>
    </w:p>
    <w:p w:rsidR="00000000" w:rsidRDefault="00292E9C">
      <w:pPr>
        <w:spacing w:line="600" w:lineRule="exact"/>
        <w:ind w:firstLine="720"/>
        <w:rPr>
          <w:rFonts w:ascii="仿宋" w:eastAsia="仿宋" w:hAnsi="Times New Roman"/>
          <w:kern w:val="2"/>
          <w:sz w:val="30"/>
          <w:lang w:val="zh-CN"/>
        </w:rPr>
      </w:pPr>
      <w:r>
        <w:rPr>
          <w:rFonts w:ascii="仿宋" w:eastAsia="仿宋" w:hAnsi="Times New Roman"/>
          <w:kern w:val="2"/>
          <w:sz w:val="30"/>
        </w:rPr>
        <w:t>2023</w:t>
      </w:r>
      <w:r>
        <w:rPr>
          <w:rFonts w:ascii="仿宋" w:eastAsia="仿宋" w:hAnsi="Times New Roman"/>
          <w:kern w:val="2"/>
          <w:sz w:val="30"/>
        </w:rPr>
        <w:t>年度一般公共预算财政拨款支出</w:t>
      </w:r>
      <w:r>
        <w:rPr>
          <w:rFonts w:ascii="仿宋" w:eastAsia="仿宋" w:hAnsi="Times New Roman"/>
          <w:kern w:val="2"/>
          <w:sz w:val="30"/>
        </w:rPr>
        <w:t>29,851,004.59</w:t>
      </w:r>
      <w:r>
        <w:rPr>
          <w:rFonts w:ascii="仿宋" w:eastAsia="仿宋" w:hAnsi="Times New Roman"/>
          <w:kern w:val="2"/>
          <w:sz w:val="30"/>
        </w:rPr>
        <w:t>元，</w:t>
      </w:r>
      <w:r>
        <w:rPr>
          <w:rFonts w:ascii="仿宋" w:eastAsia="仿宋" w:hAnsi="Times New Roman"/>
          <w:sz w:val="30"/>
        </w:rPr>
        <w:t>主要用于以下方面：</w:t>
      </w:r>
      <w:r>
        <w:rPr>
          <w:rFonts w:ascii="仿宋" w:eastAsia="仿宋" w:hAnsi="Times New Roman"/>
          <w:kern w:val="2"/>
          <w:sz w:val="30"/>
          <w:lang w:val="zh-CN"/>
        </w:rPr>
        <w:t>社会保障和就业支出</w:t>
      </w:r>
      <w:r>
        <w:rPr>
          <w:rFonts w:ascii="仿宋" w:eastAsia="仿宋" w:hAnsi="Times New Roman"/>
          <w:kern w:val="2"/>
          <w:sz w:val="30"/>
          <w:lang w:val="zh-CN"/>
        </w:rPr>
        <w:t>1,673,162.40</w:t>
      </w:r>
      <w:r>
        <w:rPr>
          <w:rFonts w:ascii="仿宋" w:eastAsia="仿宋" w:hAnsi="Times New Roman"/>
          <w:kern w:val="2"/>
          <w:sz w:val="30"/>
          <w:lang w:val="zh-CN"/>
        </w:rPr>
        <w:t>元，占</w:t>
      </w:r>
      <w:r>
        <w:rPr>
          <w:rFonts w:ascii="仿宋" w:eastAsia="仿宋" w:hAnsi="Times New Roman"/>
          <w:kern w:val="2"/>
          <w:sz w:val="30"/>
          <w:lang w:val="zh-CN"/>
        </w:rPr>
        <w:t>5.61%</w:t>
      </w:r>
      <w:r>
        <w:rPr>
          <w:rFonts w:ascii="仿宋" w:eastAsia="仿宋" w:hAnsi="Times New Roman"/>
          <w:kern w:val="2"/>
          <w:sz w:val="30"/>
          <w:lang w:val="zh-CN"/>
        </w:rPr>
        <w:t>；卫生健康支出</w:t>
      </w:r>
      <w:r>
        <w:rPr>
          <w:rFonts w:ascii="仿宋" w:eastAsia="仿宋" w:hAnsi="Times New Roman"/>
          <w:kern w:val="2"/>
          <w:sz w:val="30"/>
          <w:lang w:val="zh-CN"/>
        </w:rPr>
        <w:t>789,390.63</w:t>
      </w:r>
      <w:r>
        <w:rPr>
          <w:rFonts w:ascii="仿宋" w:eastAsia="仿宋" w:hAnsi="Times New Roman"/>
          <w:kern w:val="2"/>
          <w:sz w:val="30"/>
          <w:lang w:val="zh-CN"/>
        </w:rPr>
        <w:t>元，占</w:t>
      </w:r>
      <w:r>
        <w:rPr>
          <w:rFonts w:ascii="仿宋" w:eastAsia="仿宋" w:hAnsi="Times New Roman"/>
          <w:kern w:val="2"/>
          <w:sz w:val="30"/>
          <w:lang w:val="zh-CN"/>
        </w:rPr>
        <w:t>2.64%</w:t>
      </w:r>
      <w:r>
        <w:rPr>
          <w:rFonts w:ascii="仿宋" w:eastAsia="仿宋" w:hAnsi="Times New Roman"/>
          <w:kern w:val="2"/>
          <w:sz w:val="30"/>
          <w:lang w:val="zh-CN"/>
        </w:rPr>
        <w:t>；农林水支出</w:t>
      </w:r>
      <w:r>
        <w:rPr>
          <w:rFonts w:ascii="仿宋" w:eastAsia="仿宋" w:hAnsi="Times New Roman"/>
          <w:kern w:val="2"/>
          <w:sz w:val="30"/>
          <w:lang w:val="zh-CN"/>
        </w:rPr>
        <w:t>27,388,451.56</w:t>
      </w:r>
      <w:r>
        <w:rPr>
          <w:rFonts w:ascii="仿宋" w:eastAsia="仿宋" w:hAnsi="Times New Roman"/>
          <w:kern w:val="2"/>
          <w:sz w:val="30"/>
          <w:lang w:val="zh-CN"/>
        </w:rPr>
        <w:t>元，占</w:t>
      </w:r>
      <w:r>
        <w:rPr>
          <w:rFonts w:ascii="仿宋" w:eastAsia="仿宋" w:hAnsi="Times New Roman"/>
          <w:kern w:val="2"/>
          <w:sz w:val="30"/>
          <w:lang w:val="zh-CN"/>
        </w:rPr>
        <w:t>91.75%</w:t>
      </w:r>
      <w:r>
        <w:rPr>
          <w:rFonts w:ascii="仿宋" w:eastAsia="仿宋" w:hAnsi="Times New Roman"/>
          <w:kern w:val="2"/>
          <w:sz w:val="30"/>
          <w:lang w:val="zh-CN"/>
        </w:rPr>
        <w:t>。</w:t>
      </w:r>
    </w:p>
    <w:p w:rsidR="00000000" w:rsidRDefault="00292E9C">
      <w:pPr>
        <w:spacing w:line="600" w:lineRule="exact"/>
        <w:ind w:left="480"/>
        <w:rPr>
          <w:rFonts w:ascii="楷体" w:eastAsia="楷体" w:hAnsi="Times New Roman"/>
          <w:b/>
          <w:sz w:val="30"/>
        </w:rPr>
      </w:pPr>
      <w:r>
        <w:rPr>
          <w:rFonts w:ascii="楷体" w:eastAsia="楷体" w:hAnsi="Times New Roman"/>
          <w:b/>
          <w:sz w:val="30"/>
        </w:rPr>
        <w:t>（三）具体情况</w:t>
      </w:r>
    </w:p>
    <w:p w:rsidR="00000000" w:rsidRDefault="00292E9C">
      <w:pPr>
        <w:spacing w:line="600" w:lineRule="exact"/>
        <w:ind w:firstLine="600"/>
        <w:rPr>
          <w:rFonts w:ascii="仿宋" w:eastAsia="仿宋" w:hAnsi="Times New Roman"/>
          <w:sz w:val="30"/>
        </w:rPr>
      </w:pPr>
      <w:r>
        <w:rPr>
          <w:rFonts w:ascii="仿宋" w:eastAsia="仿宋" w:hAnsi="Times New Roman"/>
          <w:sz w:val="30"/>
        </w:rPr>
        <w:t>2023</w:t>
      </w:r>
      <w:r>
        <w:rPr>
          <w:rFonts w:ascii="仿宋" w:eastAsia="仿宋" w:hAnsi="Times New Roman"/>
          <w:sz w:val="30"/>
        </w:rPr>
        <w:t>年度一般公共预算财政拨款支出年初预算为</w:t>
      </w:r>
      <w:r>
        <w:rPr>
          <w:rFonts w:ascii="仿宋" w:eastAsia="仿宋" w:hAnsi="Times New Roman"/>
          <w:kern w:val="2"/>
          <w:sz w:val="30"/>
        </w:rPr>
        <w:t>39,546</w:t>
      </w:r>
      <w:r>
        <w:rPr>
          <w:rFonts w:ascii="仿宋" w:eastAsia="仿宋" w:hAnsi="Times New Roman"/>
          <w:kern w:val="2"/>
          <w:sz w:val="30"/>
        </w:rPr>
        <w:t>,837.79</w:t>
      </w:r>
      <w:r>
        <w:rPr>
          <w:rFonts w:ascii="仿宋" w:eastAsia="仿宋" w:hAnsi="Times New Roman"/>
          <w:sz w:val="30"/>
        </w:rPr>
        <w:t>元，支出决算为</w:t>
      </w:r>
      <w:r>
        <w:rPr>
          <w:rFonts w:ascii="仿宋" w:eastAsia="仿宋" w:hAnsi="Times New Roman"/>
          <w:kern w:val="2"/>
          <w:sz w:val="30"/>
        </w:rPr>
        <w:t>29,851,004.59</w:t>
      </w:r>
      <w:r>
        <w:rPr>
          <w:rFonts w:ascii="仿宋" w:eastAsia="仿宋" w:hAnsi="Times New Roman"/>
          <w:sz w:val="30"/>
        </w:rPr>
        <w:t>元，完成年初预算的</w:t>
      </w:r>
      <w:r>
        <w:rPr>
          <w:rFonts w:ascii="仿宋" w:eastAsia="仿宋" w:hAnsi="Times New Roman"/>
          <w:kern w:val="2"/>
          <w:sz w:val="30"/>
        </w:rPr>
        <w:t>75.48</w:t>
      </w:r>
      <w:r>
        <w:rPr>
          <w:rFonts w:ascii="仿宋" w:eastAsia="仿宋" w:hAnsi="Times New Roman"/>
          <w:sz w:val="30"/>
        </w:rPr>
        <w:t>%</w:t>
      </w:r>
      <w:r>
        <w:rPr>
          <w:rFonts w:ascii="仿宋" w:eastAsia="仿宋" w:hAnsi="Times New Roman"/>
          <w:sz w:val="30"/>
        </w:rPr>
        <w:t>，其中：</w:t>
      </w:r>
    </w:p>
    <w:p w:rsidR="00000000" w:rsidRDefault="00292E9C">
      <w:pPr>
        <w:spacing w:line="600" w:lineRule="exact"/>
        <w:ind w:firstLine="600"/>
        <w:rPr>
          <w:rFonts w:ascii="仿宋" w:eastAsia="仿宋" w:hAnsi="Times New Roman"/>
          <w:kern w:val="2"/>
          <w:sz w:val="30"/>
          <w:lang w:val="zh-CN"/>
        </w:rPr>
      </w:pPr>
      <w:r>
        <w:rPr>
          <w:rFonts w:ascii="仿宋" w:eastAsia="仿宋" w:hAnsi="Times New Roman"/>
          <w:sz w:val="30"/>
        </w:rPr>
        <w:t>1.</w:t>
      </w:r>
      <w:r>
        <w:rPr>
          <w:rFonts w:ascii="仿宋" w:eastAsia="仿宋" w:hAnsi="Times New Roman"/>
          <w:sz w:val="30"/>
        </w:rPr>
        <w:t>社会保障和就业支出</w:t>
      </w:r>
      <w:r>
        <w:rPr>
          <w:rFonts w:ascii="仿宋" w:eastAsia="仿宋" w:hAnsi="Times New Roman"/>
          <w:sz w:val="30"/>
        </w:rPr>
        <w:t>(</w:t>
      </w:r>
      <w:r>
        <w:rPr>
          <w:rFonts w:ascii="仿宋" w:eastAsia="仿宋" w:hAnsi="Times New Roman"/>
          <w:sz w:val="30"/>
        </w:rPr>
        <w:t>类</w:t>
      </w:r>
      <w:r>
        <w:rPr>
          <w:rFonts w:ascii="仿宋" w:eastAsia="仿宋" w:hAnsi="Times New Roman"/>
          <w:sz w:val="30"/>
        </w:rPr>
        <w:t>)</w:t>
      </w:r>
      <w:r>
        <w:rPr>
          <w:rFonts w:ascii="仿宋" w:eastAsia="仿宋" w:hAnsi="Times New Roman"/>
          <w:sz w:val="30"/>
        </w:rPr>
        <w:t>行政事业单位养老支出</w:t>
      </w:r>
      <w:r>
        <w:rPr>
          <w:rFonts w:ascii="仿宋" w:eastAsia="仿宋" w:hAnsi="Times New Roman"/>
          <w:sz w:val="30"/>
        </w:rPr>
        <w:t>(</w:t>
      </w:r>
      <w:r>
        <w:rPr>
          <w:rFonts w:ascii="仿宋" w:eastAsia="仿宋" w:hAnsi="Times New Roman"/>
          <w:sz w:val="30"/>
        </w:rPr>
        <w:t>款</w:t>
      </w:r>
      <w:r>
        <w:rPr>
          <w:rFonts w:ascii="仿宋" w:eastAsia="仿宋" w:hAnsi="Times New Roman"/>
          <w:sz w:val="30"/>
        </w:rPr>
        <w:t>)</w:t>
      </w:r>
      <w:r>
        <w:rPr>
          <w:rFonts w:ascii="仿宋" w:eastAsia="仿宋" w:hAnsi="Times New Roman"/>
          <w:sz w:val="30"/>
        </w:rPr>
        <w:t>机关事业单位基本养老保险缴费支出</w:t>
      </w:r>
      <w:r>
        <w:rPr>
          <w:rFonts w:ascii="仿宋" w:eastAsia="仿宋" w:hAnsi="Times New Roman"/>
          <w:sz w:val="30"/>
        </w:rPr>
        <w:t>(</w:t>
      </w:r>
      <w:r>
        <w:rPr>
          <w:rFonts w:ascii="仿宋" w:eastAsia="仿宋" w:hAnsi="Times New Roman"/>
          <w:sz w:val="30"/>
        </w:rPr>
        <w:t>项</w:t>
      </w:r>
      <w:r>
        <w:rPr>
          <w:rFonts w:ascii="仿宋" w:eastAsia="仿宋" w:hAnsi="Times New Roman"/>
          <w:sz w:val="30"/>
        </w:rPr>
        <w:t>)</w:t>
      </w:r>
      <w:r>
        <w:rPr>
          <w:rFonts w:ascii="仿宋" w:eastAsia="仿宋" w:hAnsi="Times New Roman"/>
          <w:sz w:val="30"/>
        </w:rPr>
        <w:t>年初预算为</w:t>
      </w:r>
      <w:r>
        <w:rPr>
          <w:rFonts w:ascii="仿宋" w:eastAsia="仿宋" w:hAnsi="Times New Roman"/>
          <w:sz w:val="30"/>
        </w:rPr>
        <w:t>1,135,200.00</w:t>
      </w:r>
      <w:r>
        <w:rPr>
          <w:rFonts w:ascii="仿宋" w:eastAsia="仿宋" w:hAnsi="Times New Roman"/>
          <w:sz w:val="30"/>
        </w:rPr>
        <w:t>元，支出决算为</w:t>
      </w:r>
      <w:r>
        <w:rPr>
          <w:rFonts w:ascii="仿宋" w:eastAsia="仿宋" w:hAnsi="Times New Roman"/>
          <w:sz w:val="30"/>
        </w:rPr>
        <w:t>1,115,441.60</w:t>
      </w:r>
      <w:r>
        <w:rPr>
          <w:rFonts w:ascii="仿宋" w:eastAsia="仿宋" w:hAnsi="Times New Roman"/>
          <w:sz w:val="30"/>
        </w:rPr>
        <w:t>元，完成年初预算的</w:t>
      </w:r>
      <w:r>
        <w:rPr>
          <w:rFonts w:ascii="仿宋" w:eastAsia="仿宋" w:hAnsi="Times New Roman"/>
          <w:sz w:val="30"/>
        </w:rPr>
        <w:t>98.26%</w:t>
      </w:r>
      <w:r>
        <w:rPr>
          <w:rFonts w:ascii="仿宋" w:eastAsia="仿宋" w:hAnsi="Times New Roman"/>
          <w:sz w:val="30"/>
        </w:rPr>
        <w:t>，决算数小于年初预算数的主要原因是</w:t>
      </w:r>
      <w:r>
        <w:rPr>
          <w:rFonts w:ascii="仿宋" w:eastAsia="仿宋" w:hAnsi="Times New Roman"/>
          <w:kern w:val="2"/>
          <w:sz w:val="30"/>
          <w:lang w:val="zh-CN"/>
        </w:rPr>
        <w:t>在职人员减少。</w:t>
      </w:r>
    </w:p>
    <w:p w:rsidR="00000000" w:rsidRDefault="00292E9C">
      <w:pPr>
        <w:spacing w:line="600" w:lineRule="exact"/>
        <w:ind w:firstLine="600"/>
        <w:rPr>
          <w:rFonts w:ascii="仿宋" w:eastAsia="仿宋" w:hAnsi="Times New Roman"/>
          <w:kern w:val="2"/>
          <w:sz w:val="30"/>
          <w:lang w:val="zh-CN"/>
        </w:rPr>
      </w:pPr>
      <w:r>
        <w:rPr>
          <w:rFonts w:ascii="仿宋" w:eastAsia="仿宋" w:hAnsi="Times New Roman"/>
          <w:kern w:val="2"/>
          <w:sz w:val="30"/>
          <w:lang w:val="zh-CN"/>
        </w:rPr>
        <w:t>2.</w:t>
      </w:r>
      <w:r>
        <w:rPr>
          <w:rFonts w:ascii="仿宋" w:eastAsia="仿宋" w:hAnsi="Times New Roman"/>
          <w:sz w:val="30"/>
        </w:rPr>
        <w:t>社会保障和就业支出</w:t>
      </w:r>
      <w:r>
        <w:rPr>
          <w:rFonts w:ascii="仿宋" w:eastAsia="仿宋" w:hAnsi="Times New Roman"/>
          <w:sz w:val="30"/>
        </w:rPr>
        <w:t>(</w:t>
      </w:r>
      <w:r>
        <w:rPr>
          <w:rFonts w:ascii="仿宋" w:eastAsia="仿宋" w:hAnsi="Times New Roman"/>
          <w:sz w:val="30"/>
        </w:rPr>
        <w:t>类</w:t>
      </w:r>
      <w:r>
        <w:rPr>
          <w:rFonts w:ascii="仿宋" w:eastAsia="仿宋" w:hAnsi="Times New Roman"/>
          <w:sz w:val="30"/>
        </w:rPr>
        <w:t>)</w:t>
      </w:r>
      <w:r>
        <w:rPr>
          <w:rFonts w:ascii="仿宋" w:eastAsia="仿宋" w:hAnsi="Times New Roman"/>
          <w:sz w:val="30"/>
        </w:rPr>
        <w:t>行政事业单位养老支出</w:t>
      </w:r>
      <w:r>
        <w:rPr>
          <w:rFonts w:ascii="仿宋" w:eastAsia="仿宋" w:hAnsi="Times New Roman"/>
          <w:sz w:val="30"/>
        </w:rPr>
        <w:t>(</w:t>
      </w:r>
      <w:r>
        <w:rPr>
          <w:rFonts w:ascii="仿宋" w:eastAsia="仿宋" w:hAnsi="Times New Roman"/>
          <w:sz w:val="30"/>
        </w:rPr>
        <w:t>款</w:t>
      </w:r>
      <w:r>
        <w:rPr>
          <w:rFonts w:ascii="仿宋" w:eastAsia="仿宋" w:hAnsi="Times New Roman"/>
          <w:sz w:val="30"/>
        </w:rPr>
        <w:t>)</w:t>
      </w:r>
      <w:r>
        <w:rPr>
          <w:rFonts w:ascii="仿宋" w:eastAsia="仿宋" w:hAnsi="Times New Roman"/>
          <w:sz w:val="30"/>
        </w:rPr>
        <w:t>机关事业单位职业年金缴费支出</w:t>
      </w:r>
      <w:r>
        <w:rPr>
          <w:rFonts w:ascii="仿宋" w:eastAsia="仿宋" w:hAnsi="Times New Roman"/>
          <w:sz w:val="30"/>
        </w:rPr>
        <w:t>(</w:t>
      </w:r>
      <w:r>
        <w:rPr>
          <w:rFonts w:ascii="仿宋" w:eastAsia="仿宋" w:hAnsi="Times New Roman"/>
          <w:sz w:val="30"/>
        </w:rPr>
        <w:t>项</w:t>
      </w:r>
      <w:r>
        <w:rPr>
          <w:rFonts w:ascii="仿宋" w:eastAsia="仿宋" w:hAnsi="Times New Roman"/>
          <w:sz w:val="30"/>
        </w:rPr>
        <w:t>)</w:t>
      </w:r>
      <w:r>
        <w:rPr>
          <w:rFonts w:ascii="仿宋" w:eastAsia="仿宋" w:hAnsi="Times New Roman"/>
          <w:sz w:val="30"/>
        </w:rPr>
        <w:t>年初预算为</w:t>
      </w:r>
      <w:r>
        <w:rPr>
          <w:rFonts w:ascii="仿宋" w:eastAsia="仿宋" w:hAnsi="Times New Roman"/>
          <w:sz w:val="30"/>
        </w:rPr>
        <w:t>567,600.00</w:t>
      </w:r>
      <w:r>
        <w:rPr>
          <w:rFonts w:ascii="仿宋" w:eastAsia="仿宋" w:hAnsi="Times New Roman"/>
          <w:sz w:val="30"/>
        </w:rPr>
        <w:t>元，支出决</w:t>
      </w:r>
      <w:r>
        <w:rPr>
          <w:rFonts w:ascii="仿宋" w:eastAsia="仿宋" w:hAnsi="Times New Roman"/>
          <w:sz w:val="30"/>
        </w:rPr>
        <w:lastRenderedPageBreak/>
        <w:t>算为</w:t>
      </w:r>
      <w:r>
        <w:rPr>
          <w:rFonts w:ascii="仿宋" w:eastAsia="仿宋" w:hAnsi="Times New Roman"/>
          <w:sz w:val="30"/>
        </w:rPr>
        <w:t>557,720.80</w:t>
      </w:r>
      <w:r>
        <w:rPr>
          <w:rFonts w:ascii="仿宋" w:eastAsia="仿宋" w:hAnsi="Times New Roman"/>
          <w:sz w:val="30"/>
        </w:rPr>
        <w:t>元，完成年初预算的</w:t>
      </w:r>
      <w:r>
        <w:rPr>
          <w:rFonts w:ascii="仿宋" w:eastAsia="仿宋" w:hAnsi="Times New Roman"/>
          <w:sz w:val="30"/>
        </w:rPr>
        <w:t>98</w:t>
      </w:r>
      <w:r>
        <w:rPr>
          <w:rFonts w:ascii="仿宋" w:eastAsia="仿宋" w:hAnsi="Times New Roman"/>
          <w:sz w:val="30"/>
        </w:rPr>
        <w:t>.26%</w:t>
      </w:r>
      <w:r>
        <w:rPr>
          <w:rFonts w:ascii="仿宋" w:eastAsia="仿宋" w:hAnsi="Times New Roman"/>
          <w:sz w:val="30"/>
        </w:rPr>
        <w:t>，决算数小于年初预算数的主要原因是</w:t>
      </w:r>
      <w:r>
        <w:rPr>
          <w:rFonts w:ascii="仿宋" w:eastAsia="仿宋" w:hAnsi="Times New Roman"/>
          <w:kern w:val="2"/>
          <w:sz w:val="30"/>
          <w:lang w:val="zh-CN"/>
        </w:rPr>
        <w:t>在职人员减少。</w:t>
      </w:r>
    </w:p>
    <w:p w:rsidR="00000000" w:rsidRDefault="00292E9C">
      <w:pPr>
        <w:spacing w:line="600" w:lineRule="exact"/>
        <w:ind w:firstLine="600"/>
        <w:rPr>
          <w:rFonts w:ascii="仿宋" w:eastAsia="仿宋" w:hAnsi="Times New Roman"/>
          <w:kern w:val="2"/>
          <w:sz w:val="30"/>
          <w:lang w:val="zh-CN"/>
        </w:rPr>
      </w:pPr>
      <w:r>
        <w:rPr>
          <w:rFonts w:ascii="仿宋" w:eastAsia="仿宋" w:hAnsi="Times New Roman"/>
          <w:kern w:val="2"/>
          <w:sz w:val="30"/>
          <w:lang w:val="zh-CN"/>
        </w:rPr>
        <w:t>3.</w:t>
      </w:r>
      <w:r>
        <w:rPr>
          <w:rFonts w:ascii="仿宋" w:eastAsia="仿宋" w:hAnsi="Times New Roman"/>
          <w:sz w:val="30"/>
        </w:rPr>
        <w:t>卫生健康支出</w:t>
      </w:r>
      <w:r>
        <w:rPr>
          <w:rFonts w:ascii="仿宋" w:eastAsia="仿宋" w:hAnsi="Times New Roman"/>
          <w:sz w:val="30"/>
        </w:rPr>
        <w:t>(</w:t>
      </w:r>
      <w:r>
        <w:rPr>
          <w:rFonts w:ascii="仿宋" w:eastAsia="仿宋" w:hAnsi="Times New Roman"/>
          <w:sz w:val="30"/>
        </w:rPr>
        <w:t>类</w:t>
      </w:r>
      <w:r>
        <w:rPr>
          <w:rFonts w:ascii="仿宋" w:eastAsia="仿宋" w:hAnsi="Times New Roman"/>
          <w:sz w:val="30"/>
        </w:rPr>
        <w:t>)</w:t>
      </w:r>
      <w:r>
        <w:rPr>
          <w:rFonts w:ascii="仿宋" w:eastAsia="仿宋" w:hAnsi="Times New Roman"/>
          <w:sz w:val="30"/>
        </w:rPr>
        <w:t>行政事业单位医疗</w:t>
      </w:r>
      <w:r>
        <w:rPr>
          <w:rFonts w:ascii="仿宋" w:eastAsia="仿宋" w:hAnsi="Times New Roman"/>
          <w:sz w:val="30"/>
        </w:rPr>
        <w:t>(</w:t>
      </w:r>
      <w:r>
        <w:rPr>
          <w:rFonts w:ascii="仿宋" w:eastAsia="仿宋" w:hAnsi="Times New Roman"/>
          <w:sz w:val="30"/>
        </w:rPr>
        <w:t>款</w:t>
      </w:r>
      <w:r>
        <w:rPr>
          <w:rFonts w:ascii="仿宋" w:eastAsia="仿宋" w:hAnsi="Times New Roman"/>
          <w:sz w:val="30"/>
        </w:rPr>
        <w:t>)</w:t>
      </w:r>
      <w:r>
        <w:rPr>
          <w:rFonts w:ascii="仿宋" w:eastAsia="仿宋" w:hAnsi="Times New Roman"/>
          <w:sz w:val="30"/>
        </w:rPr>
        <w:t>事业单位医疗</w:t>
      </w:r>
      <w:r>
        <w:rPr>
          <w:rFonts w:ascii="仿宋" w:eastAsia="仿宋" w:hAnsi="Times New Roman"/>
          <w:sz w:val="30"/>
        </w:rPr>
        <w:t>(</w:t>
      </w:r>
      <w:r>
        <w:rPr>
          <w:rFonts w:ascii="仿宋" w:eastAsia="仿宋" w:hAnsi="Times New Roman"/>
          <w:sz w:val="30"/>
        </w:rPr>
        <w:t>项</w:t>
      </w:r>
      <w:r>
        <w:rPr>
          <w:rFonts w:ascii="仿宋" w:eastAsia="仿宋" w:hAnsi="Times New Roman"/>
          <w:sz w:val="30"/>
        </w:rPr>
        <w:t>)</w:t>
      </w:r>
      <w:r>
        <w:rPr>
          <w:rFonts w:ascii="仿宋" w:eastAsia="仿宋" w:hAnsi="Times New Roman"/>
          <w:sz w:val="30"/>
        </w:rPr>
        <w:t>年初预算为</w:t>
      </w:r>
      <w:r>
        <w:rPr>
          <w:rFonts w:ascii="仿宋" w:eastAsia="仿宋" w:hAnsi="Times New Roman"/>
          <w:sz w:val="30"/>
        </w:rPr>
        <w:t>811,000.00</w:t>
      </w:r>
      <w:r>
        <w:rPr>
          <w:rFonts w:ascii="仿宋" w:eastAsia="仿宋" w:hAnsi="Times New Roman"/>
          <w:sz w:val="30"/>
        </w:rPr>
        <w:t>元，支出决算为</w:t>
      </w:r>
      <w:r>
        <w:rPr>
          <w:rFonts w:ascii="仿宋" w:eastAsia="仿宋" w:hAnsi="Times New Roman"/>
          <w:sz w:val="30"/>
        </w:rPr>
        <w:t>789,390.63</w:t>
      </w:r>
      <w:r>
        <w:rPr>
          <w:rFonts w:ascii="仿宋" w:eastAsia="仿宋" w:hAnsi="Times New Roman"/>
          <w:sz w:val="30"/>
        </w:rPr>
        <w:t>元，完成年初预算的</w:t>
      </w:r>
      <w:r>
        <w:rPr>
          <w:rFonts w:ascii="仿宋" w:eastAsia="仿宋" w:hAnsi="Times New Roman"/>
          <w:sz w:val="30"/>
        </w:rPr>
        <w:t>97.34%</w:t>
      </w:r>
      <w:r>
        <w:rPr>
          <w:rFonts w:ascii="仿宋" w:eastAsia="仿宋" w:hAnsi="Times New Roman"/>
          <w:sz w:val="30"/>
        </w:rPr>
        <w:t>，决算数小于年初预算数的主要原因是</w:t>
      </w:r>
      <w:r>
        <w:rPr>
          <w:rFonts w:ascii="仿宋" w:eastAsia="仿宋" w:hAnsi="Times New Roman"/>
          <w:kern w:val="2"/>
          <w:sz w:val="30"/>
          <w:lang w:val="zh-CN"/>
        </w:rPr>
        <w:t>在职人员减少。</w:t>
      </w:r>
    </w:p>
    <w:p w:rsidR="00000000" w:rsidRDefault="00292E9C">
      <w:pPr>
        <w:spacing w:line="600" w:lineRule="exact"/>
        <w:ind w:firstLine="600"/>
        <w:rPr>
          <w:rFonts w:ascii="仿宋" w:eastAsia="仿宋" w:hAnsi="Times New Roman"/>
          <w:kern w:val="2"/>
          <w:sz w:val="30"/>
          <w:lang w:val="zh-CN"/>
        </w:rPr>
      </w:pPr>
      <w:r>
        <w:rPr>
          <w:rFonts w:ascii="仿宋" w:eastAsia="仿宋" w:hAnsi="Times New Roman"/>
          <w:kern w:val="2"/>
          <w:sz w:val="30"/>
          <w:lang w:val="zh-CN"/>
        </w:rPr>
        <w:t>4.</w:t>
      </w:r>
      <w:r>
        <w:rPr>
          <w:rFonts w:ascii="仿宋" w:eastAsia="仿宋" w:hAnsi="Times New Roman"/>
          <w:sz w:val="30"/>
        </w:rPr>
        <w:t>农林水支出</w:t>
      </w:r>
      <w:r>
        <w:rPr>
          <w:rFonts w:ascii="仿宋" w:eastAsia="仿宋" w:hAnsi="Times New Roman"/>
          <w:sz w:val="30"/>
        </w:rPr>
        <w:t>(</w:t>
      </w:r>
      <w:r>
        <w:rPr>
          <w:rFonts w:ascii="仿宋" w:eastAsia="仿宋" w:hAnsi="Times New Roman"/>
          <w:sz w:val="30"/>
        </w:rPr>
        <w:t>类</w:t>
      </w:r>
      <w:r>
        <w:rPr>
          <w:rFonts w:ascii="仿宋" w:eastAsia="仿宋" w:hAnsi="Times New Roman"/>
          <w:sz w:val="30"/>
        </w:rPr>
        <w:t>)</w:t>
      </w:r>
      <w:r>
        <w:rPr>
          <w:rFonts w:ascii="仿宋" w:eastAsia="仿宋" w:hAnsi="Times New Roman"/>
          <w:sz w:val="30"/>
        </w:rPr>
        <w:t>水利</w:t>
      </w:r>
      <w:r>
        <w:rPr>
          <w:rFonts w:ascii="仿宋" w:eastAsia="仿宋" w:hAnsi="Times New Roman"/>
          <w:sz w:val="30"/>
        </w:rPr>
        <w:t>(</w:t>
      </w:r>
      <w:r>
        <w:rPr>
          <w:rFonts w:ascii="仿宋" w:eastAsia="仿宋" w:hAnsi="Times New Roman"/>
          <w:sz w:val="30"/>
        </w:rPr>
        <w:t>款</w:t>
      </w:r>
      <w:r>
        <w:rPr>
          <w:rFonts w:ascii="仿宋" w:eastAsia="仿宋" w:hAnsi="Times New Roman"/>
          <w:sz w:val="30"/>
        </w:rPr>
        <w:t>)</w:t>
      </w:r>
      <w:r>
        <w:rPr>
          <w:rFonts w:ascii="仿宋" w:eastAsia="仿宋" w:hAnsi="Times New Roman"/>
          <w:sz w:val="30"/>
        </w:rPr>
        <w:t>水利行业业务管理</w:t>
      </w:r>
      <w:r>
        <w:rPr>
          <w:rFonts w:ascii="仿宋" w:eastAsia="仿宋" w:hAnsi="Times New Roman"/>
          <w:sz w:val="30"/>
        </w:rPr>
        <w:t>(</w:t>
      </w:r>
      <w:r>
        <w:rPr>
          <w:rFonts w:ascii="仿宋" w:eastAsia="仿宋" w:hAnsi="Times New Roman"/>
          <w:sz w:val="30"/>
        </w:rPr>
        <w:t>项</w:t>
      </w:r>
      <w:r>
        <w:rPr>
          <w:rFonts w:ascii="仿宋" w:eastAsia="仿宋" w:hAnsi="Times New Roman"/>
          <w:sz w:val="30"/>
        </w:rPr>
        <w:t>)</w:t>
      </w:r>
      <w:r>
        <w:rPr>
          <w:rFonts w:ascii="仿宋" w:eastAsia="仿宋" w:hAnsi="Times New Roman"/>
          <w:sz w:val="30"/>
        </w:rPr>
        <w:t>年初预算为</w:t>
      </w:r>
      <w:r>
        <w:rPr>
          <w:rFonts w:ascii="仿宋" w:eastAsia="仿宋" w:hAnsi="Times New Roman"/>
          <w:sz w:val="30"/>
        </w:rPr>
        <w:t>16,069,400.00</w:t>
      </w:r>
      <w:r>
        <w:rPr>
          <w:rFonts w:ascii="仿宋" w:eastAsia="仿宋" w:hAnsi="Times New Roman"/>
          <w:sz w:val="30"/>
        </w:rPr>
        <w:t>元，支出决算为</w:t>
      </w:r>
      <w:r>
        <w:rPr>
          <w:rFonts w:ascii="仿宋" w:eastAsia="仿宋" w:hAnsi="Times New Roman"/>
          <w:sz w:val="30"/>
        </w:rPr>
        <w:t>15,802,584.76</w:t>
      </w:r>
      <w:r>
        <w:rPr>
          <w:rFonts w:ascii="仿宋" w:eastAsia="仿宋" w:hAnsi="Times New Roman"/>
          <w:sz w:val="30"/>
        </w:rPr>
        <w:t>元，完成年初预算的</w:t>
      </w:r>
      <w:r>
        <w:rPr>
          <w:rFonts w:ascii="仿宋" w:eastAsia="仿宋" w:hAnsi="Times New Roman"/>
          <w:sz w:val="30"/>
        </w:rPr>
        <w:t>98.34%</w:t>
      </w:r>
      <w:r>
        <w:rPr>
          <w:rFonts w:ascii="仿宋" w:eastAsia="仿宋" w:hAnsi="Times New Roman"/>
          <w:sz w:val="30"/>
        </w:rPr>
        <w:t>，决算数小于年初预算数的主要原因是</w:t>
      </w:r>
      <w:r>
        <w:rPr>
          <w:rFonts w:ascii="仿宋" w:eastAsia="仿宋" w:hAnsi="Times New Roman"/>
          <w:kern w:val="2"/>
          <w:sz w:val="30"/>
          <w:lang w:val="zh-CN"/>
        </w:rPr>
        <w:t>在职人员减少。</w:t>
      </w:r>
    </w:p>
    <w:p w:rsidR="00000000" w:rsidRDefault="00292E9C">
      <w:pPr>
        <w:spacing w:line="600" w:lineRule="exact"/>
        <w:ind w:firstLine="600"/>
        <w:rPr>
          <w:rFonts w:ascii="仿宋" w:eastAsia="仿宋" w:hAnsi="Times New Roman"/>
          <w:kern w:val="2"/>
          <w:sz w:val="30"/>
          <w:lang w:val="zh-CN"/>
        </w:rPr>
      </w:pPr>
      <w:r>
        <w:rPr>
          <w:rFonts w:ascii="仿宋" w:eastAsia="仿宋" w:hAnsi="Times New Roman"/>
          <w:kern w:val="2"/>
          <w:sz w:val="30"/>
          <w:lang w:val="zh-CN"/>
        </w:rPr>
        <w:t>5.</w:t>
      </w:r>
      <w:r>
        <w:rPr>
          <w:rFonts w:ascii="仿宋" w:eastAsia="仿宋" w:hAnsi="Times New Roman"/>
          <w:sz w:val="30"/>
        </w:rPr>
        <w:t xml:space="preserve"> </w:t>
      </w:r>
      <w:r>
        <w:rPr>
          <w:rFonts w:ascii="仿宋" w:eastAsia="仿宋" w:hAnsi="Times New Roman"/>
          <w:sz w:val="30"/>
        </w:rPr>
        <w:t>农林水支出</w:t>
      </w:r>
      <w:r>
        <w:rPr>
          <w:rFonts w:ascii="仿宋" w:eastAsia="仿宋" w:hAnsi="Times New Roman"/>
          <w:sz w:val="30"/>
        </w:rPr>
        <w:t>(</w:t>
      </w:r>
      <w:r>
        <w:rPr>
          <w:rFonts w:ascii="仿宋" w:eastAsia="仿宋" w:hAnsi="Times New Roman"/>
          <w:sz w:val="30"/>
        </w:rPr>
        <w:t>类</w:t>
      </w:r>
      <w:r>
        <w:rPr>
          <w:rFonts w:ascii="仿宋" w:eastAsia="仿宋" w:hAnsi="Times New Roman"/>
          <w:sz w:val="30"/>
        </w:rPr>
        <w:t>)</w:t>
      </w:r>
      <w:r>
        <w:rPr>
          <w:rFonts w:ascii="仿宋" w:eastAsia="仿宋" w:hAnsi="Times New Roman"/>
          <w:sz w:val="30"/>
        </w:rPr>
        <w:t>水利</w:t>
      </w:r>
      <w:r>
        <w:rPr>
          <w:rFonts w:ascii="仿宋" w:eastAsia="仿宋" w:hAnsi="Times New Roman"/>
          <w:sz w:val="30"/>
        </w:rPr>
        <w:t>(</w:t>
      </w:r>
      <w:r>
        <w:rPr>
          <w:rFonts w:ascii="仿宋" w:eastAsia="仿宋" w:hAnsi="Times New Roman"/>
          <w:sz w:val="30"/>
        </w:rPr>
        <w:t>款</w:t>
      </w:r>
      <w:r>
        <w:rPr>
          <w:rFonts w:ascii="仿宋" w:eastAsia="仿宋" w:hAnsi="Times New Roman"/>
          <w:sz w:val="30"/>
        </w:rPr>
        <w:t>)</w:t>
      </w:r>
      <w:r>
        <w:rPr>
          <w:rFonts w:ascii="仿宋" w:eastAsia="仿宋" w:hAnsi="Times New Roman"/>
          <w:sz w:val="30"/>
        </w:rPr>
        <w:t>水利工程</w:t>
      </w:r>
      <w:r>
        <w:rPr>
          <w:rFonts w:ascii="仿宋" w:eastAsia="仿宋" w:hAnsi="Times New Roman"/>
          <w:sz w:val="30"/>
        </w:rPr>
        <w:t>建设</w:t>
      </w:r>
      <w:r>
        <w:rPr>
          <w:rFonts w:ascii="仿宋" w:eastAsia="仿宋" w:hAnsi="Times New Roman"/>
          <w:sz w:val="30"/>
        </w:rPr>
        <w:t>(</w:t>
      </w:r>
      <w:r>
        <w:rPr>
          <w:rFonts w:ascii="仿宋" w:eastAsia="仿宋" w:hAnsi="Times New Roman"/>
          <w:sz w:val="30"/>
        </w:rPr>
        <w:t>项</w:t>
      </w:r>
      <w:r>
        <w:rPr>
          <w:rFonts w:ascii="仿宋" w:eastAsia="仿宋" w:hAnsi="Times New Roman"/>
          <w:sz w:val="30"/>
        </w:rPr>
        <w:t>)</w:t>
      </w:r>
      <w:r>
        <w:rPr>
          <w:rFonts w:ascii="仿宋" w:eastAsia="仿宋" w:hAnsi="Times New Roman"/>
          <w:sz w:val="30"/>
        </w:rPr>
        <w:t>年初预算为</w:t>
      </w:r>
      <w:r>
        <w:rPr>
          <w:rFonts w:ascii="仿宋" w:eastAsia="仿宋" w:hAnsi="Times New Roman"/>
          <w:sz w:val="30"/>
        </w:rPr>
        <w:t>7630000.00</w:t>
      </w:r>
      <w:r>
        <w:rPr>
          <w:rFonts w:ascii="仿宋" w:eastAsia="仿宋" w:hAnsi="Times New Roman"/>
          <w:sz w:val="30"/>
        </w:rPr>
        <w:t>元，支出决算为</w:t>
      </w:r>
      <w:r>
        <w:rPr>
          <w:rFonts w:ascii="仿宋" w:eastAsia="仿宋" w:hAnsi="Times New Roman"/>
          <w:sz w:val="30"/>
        </w:rPr>
        <w:t>0</w:t>
      </w:r>
      <w:r>
        <w:rPr>
          <w:rFonts w:ascii="仿宋" w:eastAsia="仿宋" w:hAnsi="Times New Roman"/>
          <w:sz w:val="30"/>
        </w:rPr>
        <w:t>元，完成年初预算的</w:t>
      </w:r>
      <w:r>
        <w:rPr>
          <w:rFonts w:ascii="仿宋" w:eastAsia="仿宋" w:hAnsi="Times New Roman"/>
          <w:sz w:val="30"/>
        </w:rPr>
        <w:t>0%</w:t>
      </w:r>
      <w:r>
        <w:rPr>
          <w:rFonts w:ascii="仿宋" w:eastAsia="仿宋" w:hAnsi="Times New Roman"/>
          <w:sz w:val="30"/>
        </w:rPr>
        <w:t>，决算数小于年初预算数的主要原因是</w:t>
      </w:r>
      <w:r>
        <w:rPr>
          <w:rFonts w:ascii="仿宋" w:eastAsia="仿宋" w:hAnsi="Times New Roman"/>
          <w:kern w:val="2"/>
          <w:sz w:val="30"/>
          <w:lang w:val="zh-CN"/>
        </w:rPr>
        <w:t>调整隐性债化债方案，项目取消。</w:t>
      </w:r>
    </w:p>
    <w:p w:rsidR="00000000" w:rsidRDefault="00292E9C">
      <w:pPr>
        <w:spacing w:line="600" w:lineRule="exact"/>
        <w:ind w:firstLine="600"/>
        <w:rPr>
          <w:rFonts w:ascii="仿宋" w:eastAsia="仿宋" w:hAnsi="Times New Roman"/>
          <w:sz w:val="30"/>
        </w:rPr>
      </w:pPr>
      <w:r>
        <w:rPr>
          <w:rFonts w:ascii="仿宋" w:eastAsia="仿宋" w:hAnsi="Times New Roman"/>
          <w:kern w:val="2"/>
          <w:sz w:val="30"/>
          <w:lang w:val="zh-CN"/>
        </w:rPr>
        <w:t>6.</w:t>
      </w:r>
      <w:r>
        <w:rPr>
          <w:rFonts w:ascii="仿宋" w:eastAsia="仿宋" w:hAnsi="Times New Roman"/>
          <w:sz w:val="30"/>
        </w:rPr>
        <w:t>农林水支出</w:t>
      </w:r>
      <w:r>
        <w:rPr>
          <w:rFonts w:ascii="仿宋" w:eastAsia="仿宋" w:hAnsi="Times New Roman"/>
          <w:sz w:val="30"/>
        </w:rPr>
        <w:t>(</w:t>
      </w:r>
      <w:r>
        <w:rPr>
          <w:rFonts w:ascii="仿宋" w:eastAsia="仿宋" w:hAnsi="Times New Roman"/>
          <w:sz w:val="30"/>
        </w:rPr>
        <w:t>类</w:t>
      </w:r>
      <w:r>
        <w:rPr>
          <w:rFonts w:ascii="仿宋" w:eastAsia="仿宋" w:hAnsi="Times New Roman"/>
          <w:sz w:val="30"/>
        </w:rPr>
        <w:t>)</w:t>
      </w:r>
      <w:r>
        <w:rPr>
          <w:rFonts w:ascii="仿宋" w:eastAsia="仿宋" w:hAnsi="Times New Roman"/>
          <w:sz w:val="30"/>
        </w:rPr>
        <w:t>水利</w:t>
      </w:r>
      <w:r>
        <w:rPr>
          <w:rFonts w:ascii="仿宋" w:eastAsia="仿宋" w:hAnsi="Times New Roman"/>
          <w:sz w:val="30"/>
        </w:rPr>
        <w:t>(</w:t>
      </w:r>
      <w:r>
        <w:rPr>
          <w:rFonts w:ascii="仿宋" w:eastAsia="仿宋" w:hAnsi="Times New Roman"/>
          <w:sz w:val="30"/>
        </w:rPr>
        <w:t>款</w:t>
      </w:r>
      <w:r>
        <w:rPr>
          <w:rFonts w:ascii="仿宋" w:eastAsia="仿宋" w:hAnsi="Times New Roman"/>
          <w:sz w:val="30"/>
        </w:rPr>
        <w:t>)</w:t>
      </w:r>
      <w:r>
        <w:rPr>
          <w:rFonts w:ascii="仿宋" w:eastAsia="仿宋" w:hAnsi="Times New Roman"/>
          <w:sz w:val="30"/>
        </w:rPr>
        <w:t>水利工程运行与维护</w:t>
      </w:r>
      <w:r>
        <w:rPr>
          <w:rFonts w:ascii="仿宋" w:eastAsia="仿宋" w:hAnsi="Times New Roman"/>
          <w:sz w:val="30"/>
        </w:rPr>
        <w:t>(</w:t>
      </w:r>
      <w:r>
        <w:rPr>
          <w:rFonts w:ascii="仿宋" w:eastAsia="仿宋" w:hAnsi="Times New Roman"/>
          <w:sz w:val="30"/>
        </w:rPr>
        <w:t>项</w:t>
      </w:r>
      <w:r>
        <w:rPr>
          <w:rFonts w:ascii="仿宋" w:eastAsia="仿宋" w:hAnsi="Times New Roman"/>
          <w:sz w:val="30"/>
        </w:rPr>
        <w:t>)</w:t>
      </w:r>
      <w:r>
        <w:rPr>
          <w:rFonts w:ascii="仿宋" w:eastAsia="仿宋" w:hAnsi="Times New Roman"/>
          <w:sz w:val="30"/>
        </w:rPr>
        <w:t>年初预算为</w:t>
      </w:r>
      <w:r>
        <w:rPr>
          <w:rFonts w:ascii="仿宋" w:eastAsia="仿宋" w:hAnsi="Times New Roman"/>
          <w:sz w:val="30"/>
        </w:rPr>
        <w:t>12,771,900.00</w:t>
      </w:r>
      <w:r>
        <w:rPr>
          <w:rFonts w:ascii="仿宋" w:eastAsia="仿宋" w:hAnsi="Times New Roman"/>
          <w:sz w:val="30"/>
        </w:rPr>
        <w:t>元，支出决算为</w:t>
      </w:r>
      <w:r>
        <w:rPr>
          <w:rFonts w:ascii="仿宋" w:eastAsia="仿宋" w:hAnsi="Times New Roman"/>
          <w:sz w:val="30"/>
        </w:rPr>
        <w:t>11,051,736.80</w:t>
      </w:r>
      <w:r>
        <w:rPr>
          <w:rFonts w:ascii="仿宋" w:eastAsia="仿宋" w:hAnsi="Times New Roman"/>
          <w:sz w:val="30"/>
        </w:rPr>
        <w:t>元，完成年初预算的</w:t>
      </w:r>
      <w:r>
        <w:rPr>
          <w:rFonts w:ascii="仿宋" w:eastAsia="仿宋" w:hAnsi="Times New Roman"/>
          <w:sz w:val="30"/>
        </w:rPr>
        <w:t>86.53%</w:t>
      </w:r>
      <w:r>
        <w:rPr>
          <w:rFonts w:ascii="仿宋" w:eastAsia="仿宋" w:hAnsi="Times New Roman"/>
          <w:sz w:val="30"/>
        </w:rPr>
        <w:t>，决算数小于年初预算数的主要原因是二次供水支管闸新增和修复工作补贴项目取消及部分项目调减预算。</w:t>
      </w:r>
    </w:p>
    <w:p w:rsidR="00000000" w:rsidRDefault="00292E9C">
      <w:pPr>
        <w:spacing w:line="600" w:lineRule="exact"/>
        <w:ind w:firstLine="600"/>
        <w:rPr>
          <w:rFonts w:ascii="仿宋" w:eastAsia="仿宋" w:hAnsi="Times New Roman"/>
          <w:sz w:val="30"/>
        </w:rPr>
      </w:pPr>
      <w:r>
        <w:rPr>
          <w:rFonts w:ascii="仿宋" w:eastAsia="仿宋" w:hAnsi="Times New Roman"/>
          <w:sz w:val="30"/>
        </w:rPr>
        <w:t>7.</w:t>
      </w:r>
      <w:r>
        <w:rPr>
          <w:rFonts w:ascii="仿宋" w:eastAsia="仿宋" w:hAnsi="Times New Roman"/>
          <w:sz w:val="30"/>
        </w:rPr>
        <w:t>农林水支出</w:t>
      </w:r>
      <w:r>
        <w:rPr>
          <w:rFonts w:ascii="仿宋" w:eastAsia="仿宋" w:hAnsi="Times New Roman"/>
          <w:sz w:val="30"/>
        </w:rPr>
        <w:t>(</w:t>
      </w:r>
      <w:r>
        <w:rPr>
          <w:rFonts w:ascii="仿宋" w:eastAsia="仿宋" w:hAnsi="Times New Roman"/>
          <w:sz w:val="30"/>
        </w:rPr>
        <w:t>类</w:t>
      </w:r>
      <w:r>
        <w:rPr>
          <w:rFonts w:ascii="仿宋" w:eastAsia="仿宋" w:hAnsi="Times New Roman"/>
          <w:sz w:val="30"/>
        </w:rPr>
        <w:t>)</w:t>
      </w:r>
      <w:r>
        <w:rPr>
          <w:rFonts w:ascii="仿宋" w:eastAsia="仿宋" w:hAnsi="Times New Roman"/>
          <w:sz w:val="30"/>
        </w:rPr>
        <w:t>水利</w:t>
      </w:r>
      <w:r>
        <w:rPr>
          <w:rFonts w:ascii="仿宋" w:eastAsia="仿宋" w:hAnsi="Times New Roman"/>
          <w:sz w:val="30"/>
        </w:rPr>
        <w:t>(</w:t>
      </w:r>
      <w:r>
        <w:rPr>
          <w:rFonts w:ascii="仿宋" w:eastAsia="仿宋" w:hAnsi="Times New Roman"/>
          <w:sz w:val="30"/>
        </w:rPr>
        <w:t>款</w:t>
      </w:r>
      <w:r>
        <w:rPr>
          <w:rFonts w:ascii="仿宋" w:eastAsia="仿宋" w:hAnsi="Times New Roman"/>
          <w:sz w:val="30"/>
        </w:rPr>
        <w:t>)</w:t>
      </w:r>
      <w:r>
        <w:rPr>
          <w:rFonts w:ascii="仿宋" w:eastAsia="仿宋" w:hAnsi="Times New Roman"/>
          <w:sz w:val="30"/>
        </w:rPr>
        <w:t>水资源节约管理与保护</w:t>
      </w:r>
      <w:r>
        <w:rPr>
          <w:rFonts w:ascii="仿宋" w:eastAsia="仿宋" w:hAnsi="Times New Roman"/>
          <w:sz w:val="30"/>
        </w:rPr>
        <w:t>(</w:t>
      </w:r>
      <w:r>
        <w:rPr>
          <w:rFonts w:ascii="仿宋" w:eastAsia="仿宋" w:hAnsi="Times New Roman"/>
          <w:sz w:val="30"/>
        </w:rPr>
        <w:t>项</w:t>
      </w:r>
      <w:r>
        <w:rPr>
          <w:rFonts w:ascii="仿宋" w:eastAsia="仿宋" w:hAnsi="Times New Roman"/>
          <w:sz w:val="30"/>
        </w:rPr>
        <w:t>)</w:t>
      </w:r>
      <w:r>
        <w:rPr>
          <w:rFonts w:ascii="仿宋" w:eastAsia="仿宋" w:hAnsi="Times New Roman"/>
          <w:sz w:val="30"/>
        </w:rPr>
        <w:t>年初预算为</w:t>
      </w:r>
      <w:r>
        <w:rPr>
          <w:rFonts w:ascii="仿宋" w:eastAsia="仿宋" w:hAnsi="Times New Roman"/>
          <w:sz w:val="30"/>
        </w:rPr>
        <w:t>561,800.00</w:t>
      </w:r>
      <w:r>
        <w:rPr>
          <w:rFonts w:ascii="仿宋" w:eastAsia="仿宋" w:hAnsi="Times New Roman"/>
          <w:sz w:val="30"/>
        </w:rPr>
        <w:t>元，支出决算为</w:t>
      </w:r>
      <w:r>
        <w:rPr>
          <w:rFonts w:ascii="仿宋" w:eastAsia="仿宋" w:hAnsi="Times New Roman"/>
          <w:sz w:val="30"/>
        </w:rPr>
        <w:t>534,13</w:t>
      </w:r>
      <w:r>
        <w:rPr>
          <w:rFonts w:ascii="仿宋" w:eastAsia="仿宋" w:hAnsi="Times New Roman"/>
          <w:sz w:val="30"/>
        </w:rPr>
        <w:t>0.00</w:t>
      </w:r>
      <w:r>
        <w:rPr>
          <w:rFonts w:ascii="仿宋" w:eastAsia="仿宋" w:hAnsi="Times New Roman"/>
          <w:sz w:val="30"/>
        </w:rPr>
        <w:t>元，完成年初预算的</w:t>
      </w:r>
      <w:r>
        <w:rPr>
          <w:rFonts w:ascii="仿宋" w:eastAsia="仿宋" w:hAnsi="Times New Roman"/>
          <w:sz w:val="30"/>
        </w:rPr>
        <w:t>95.07%</w:t>
      </w:r>
      <w:r>
        <w:rPr>
          <w:rFonts w:ascii="仿宋" w:eastAsia="仿宋" w:hAnsi="Times New Roman"/>
          <w:sz w:val="30"/>
        </w:rPr>
        <w:t>，决算数小于年初预算数的主要原因是项目调减预算。</w:t>
      </w:r>
    </w:p>
    <w:p w:rsidR="00000000" w:rsidRDefault="00292E9C">
      <w:pPr>
        <w:pStyle w:val="2"/>
        <w:keepNext/>
        <w:keepLines/>
        <w:spacing w:line="600" w:lineRule="exact"/>
        <w:ind w:firstLine="602"/>
        <w:rPr>
          <w:rFonts w:hAnsi="Times New Roman"/>
          <w:b/>
          <w:sz w:val="30"/>
        </w:rPr>
      </w:pPr>
      <w:r>
        <w:rPr>
          <w:rFonts w:hAnsi="Times New Roman"/>
          <w:b/>
          <w:sz w:val="30"/>
        </w:rPr>
        <w:t>六、一般公共预算财政拨款基本支出决算情况说明</w:t>
      </w:r>
    </w:p>
    <w:p w:rsidR="00000000" w:rsidRDefault="00292E9C">
      <w:pPr>
        <w:spacing w:line="580" w:lineRule="exact"/>
        <w:ind w:firstLine="600"/>
        <w:rPr>
          <w:rFonts w:ascii="仿宋" w:eastAsia="仿宋" w:hAnsi="Times New Roman"/>
          <w:sz w:val="30"/>
        </w:rPr>
      </w:pPr>
      <w:r>
        <w:rPr>
          <w:rFonts w:ascii="仿宋" w:eastAsia="仿宋" w:hAnsi="Times New Roman"/>
          <w:kern w:val="2"/>
          <w:sz w:val="30"/>
        </w:rPr>
        <w:t>天津市东丽区水务综合服务中心</w:t>
      </w:r>
      <w:r>
        <w:rPr>
          <w:rFonts w:ascii="仿宋" w:eastAsia="仿宋" w:hAnsi="Times New Roman"/>
          <w:kern w:val="2"/>
          <w:sz w:val="30"/>
        </w:rPr>
        <w:t>2023</w:t>
      </w:r>
      <w:r>
        <w:rPr>
          <w:rFonts w:ascii="仿宋" w:eastAsia="仿宋" w:hAnsi="Times New Roman"/>
          <w:kern w:val="2"/>
          <w:sz w:val="30"/>
        </w:rPr>
        <w:t>年度部门决算一般公共预算财政拨款基本支出合计</w:t>
      </w:r>
      <w:r>
        <w:rPr>
          <w:rFonts w:ascii="仿宋" w:eastAsia="仿宋" w:hAnsi="Times New Roman"/>
          <w:kern w:val="2"/>
          <w:sz w:val="30"/>
        </w:rPr>
        <w:t>18,265,137.79</w:t>
      </w:r>
      <w:r>
        <w:rPr>
          <w:rFonts w:ascii="仿宋" w:eastAsia="仿宋" w:hAnsi="Times New Roman"/>
          <w:kern w:val="2"/>
          <w:sz w:val="30"/>
        </w:rPr>
        <w:t>元，与</w:t>
      </w:r>
      <w:r>
        <w:rPr>
          <w:rFonts w:ascii="仿宋" w:eastAsia="仿宋" w:hAnsi="Times New Roman"/>
          <w:kern w:val="2"/>
          <w:sz w:val="30"/>
        </w:rPr>
        <w:t>2022</w:t>
      </w:r>
      <w:r>
        <w:rPr>
          <w:rFonts w:ascii="仿宋" w:eastAsia="仿宋" w:hAnsi="Times New Roman"/>
          <w:kern w:val="2"/>
          <w:sz w:val="30"/>
        </w:rPr>
        <w:t>年度相比减</w:t>
      </w:r>
      <w:r>
        <w:rPr>
          <w:rFonts w:ascii="仿宋" w:eastAsia="仿宋" w:hAnsi="Times New Roman"/>
          <w:kern w:val="2"/>
          <w:sz w:val="30"/>
        </w:rPr>
        <w:lastRenderedPageBreak/>
        <w:t>少</w:t>
      </w:r>
      <w:r>
        <w:rPr>
          <w:rFonts w:ascii="仿宋" w:eastAsia="仿宋" w:hAnsi="Times New Roman"/>
          <w:kern w:val="2"/>
          <w:sz w:val="30"/>
        </w:rPr>
        <w:t>2,431,845.04</w:t>
      </w:r>
      <w:r>
        <w:rPr>
          <w:rFonts w:ascii="仿宋" w:eastAsia="仿宋" w:hAnsi="Times New Roman"/>
          <w:kern w:val="2"/>
          <w:sz w:val="30"/>
        </w:rPr>
        <w:t>元，</w:t>
      </w:r>
      <w:r>
        <w:rPr>
          <w:rFonts w:ascii="仿宋" w:eastAsia="仿宋" w:hAnsi="Times New Roman"/>
          <w:sz w:val="30"/>
        </w:rPr>
        <w:t>主要原因是</w:t>
      </w:r>
      <w:r>
        <w:rPr>
          <w:rFonts w:ascii="仿宋" w:eastAsia="仿宋" w:hAnsi="Times New Roman"/>
          <w:kern w:val="2"/>
          <w:sz w:val="30"/>
          <w:lang w:val="zh-CN"/>
        </w:rPr>
        <w:t>：在职人员减少</w:t>
      </w:r>
      <w:r>
        <w:rPr>
          <w:rFonts w:ascii="仿宋" w:eastAsia="仿宋" w:hAnsi="Times New Roman"/>
          <w:kern w:val="2"/>
          <w:sz w:val="30"/>
        </w:rPr>
        <w:t>。</w:t>
      </w:r>
      <w:r>
        <w:rPr>
          <w:rFonts w:ascii="仿宋" w:eastAsia="仿宋" w:hAnsi="Times New Roman"/>
          <w:sz w:val="30"/>
        </w:rPr>
        <w:t>其中：</w:t>
      </w:r>
    </w:p>
    <w:p w:rsidR="00000000" w:rsidRDefault="00292E9C">
      <w:pPr>
        <w:spacing w:line="580" w:lineRule="exact"/>
        <w:ind w:firstLine="600"/>
        <w:rPr>
          <w:rFonts w:ascii="仿宋" w:eastAsia="仿宋" w:hAnsi="Times New Roman"/>
          <w:sz w:val="30"/>
        </w:rPr>
      </w:pPr>
      <w:r>
        <w:rPr>
          <w:rFonts w:ascii="仿宋" w:eastAsia="仿宋" w:hAnsi="Times New Roman"/>
          <w:sz w:val="30"/>
        </w:rPr>
        <w:t>人员经费</w:t>
      </w:r>
      <w:r>
        <w:rPr>
          <w:rFonts w:ascii="仿宋" w:eastAsia="仿宋" w:hAnsi="Times New Roman"/>
          <w:kern w:val="2"/>
          <w:sz w:val="30"/>
        </w:rPr>
        <w:t>16,728,762.49</w:t>
      </w:r>
      <w:r>
        <w:rPr>
          <w:rFonts w:ascii="仿宋" w:eastAsia="仿宋" w:hAnsi="Times New Roman"/>
          <w:sz w:val="30"/>
        </w:rPr>
        <w:t>元，主要包括基本工资、津贴补贴、绩效工资、机关事业单位基本养老保险缴费、职业年金缴费、职工基本医疗保险缴费、其他社会保障缴费、住房公积金、医疗费、其他</w:t>
      </w:r>
      <w:r>
        <w:rPr>
          <w:rFonts w:ascii="仿宋" w:eastAsia="仿宋" w:hAnsi="Times New Roman"/>
          <w:sz w:val="30"/>
        </w:rPr>
        <w:t>工资福利支出、退休费、退职（役）费、抚恤金、生活补助、医疗费补助、奖励金、其他对个人和家庭的补助。</w:t>
      </w:r>
    </w:p>
    <w:p w:rsidR="00000000" w:rsidRDefault="00292E9C">
      <w:pPr>
        <w:spacing w:line="580" w:lineRule="exact"/>
        <w:ind w:firstLine="600"/>
        <w:rPr>
          <w:rFonts w:ascii="仿宋" w:eastAsia="仿宋" w:hAnsi="Times New Roman"/>
          <w:kern w:val="2"/>
          <w:sz w:val="30"/>
        </w:rPr>
      </w:pPr>
      <w:r>
        <w:rPr>
          <w:rFonts w:ascii="仿宋" w:eastAsia="仿宋" w:hAnsi="Times New Roman"/>
          <w:sz w:val="30"/>
        </w:rPr>
        <w:t>公用经费</w:t>
      </w:r>
      <w:r>
        <w:rPr>
          <w:rFonts w:ascii="仿宋" w:eastAsia="仿宋" w:hAnsi="Times New Roman"/>
          <w:kern w:val="2"/>
          <w:sz w:val="30"/>
        </w:rPr>
        <w:t>1,536,375.30</w:t>
      </w:r>
      <w:r>
        <w:rPr>
          <w:rFonts w:ascii="仿宋" w:eastAsia="仿宋" w:hAnsi="Times New Roman"/>
          <w:sz w:val="30"/>
        </w:rPr>
        <w:t>元，主要包括办公费、手续费、水费、电费、邮电费、取暖费、差旅费、维修</w:t>
      </w:r>
      <w:r>
        <w:rPr>
          <w:rFonts w:ascii="仿宋" w:eastAsia="仿宋" w:hAnsi="Times New Roman"/>
          <w:sz w:val="30"/>
        </w:rPr>
        <w:t>(</w:t>
      </w:r>
      <w:r>
        <w:rPr>
          <w:rFonts w:ascii="仿宋" w:eastAsia="仿宋" w:hAnsi="Times New Roman"/>
          <w:sz w:val="30"/>
        </w:rPr>
        <w:t>护</w:t>
      </w:r>
      <w:r>
        <w:rPr>
          <w:rFonts w:ascii="仿宋" w:eastAsia="仿宋" w:hAnsi="Times New Roman"/>
          <w:sz w:val="30"/>
        </w:rPr>
        <w:t>)</w:t>
      </w:r>
      <w:r>
        <w:rPr>
          <w:rFonts w:ascii="仿宋" w:eastAsia="仿宋" w:hAnsi="Times New Roman"/>
          <w:sz w:val="30"/>
        </w:rPr>
        <w:t>费、培训费、委托业务费、工会经费、福利费、公务用车运行维护费、其他交通费用、税金及附加费用、其他商品和服务支出。</w:t>
      </w:r>
    </w:p>
    <w:p w:rsidR="00000000" w:rsidRDefault="00292E9C">
      <w:pPr>
        <w:pStyle w:val="2"/>
        <w:keepNext/>
        <w:keepLines/>
        <w:spacing w:line="600" w:lineRule="exact"/>
        <w:ind w:firstLine="602"/>
        <w:rPr>
          <w:rFonts w:hAnsi="Times New Roman"/>
          <w:b/>
          <w:sz w:val="30"/>
        </w:rPr>
      </w:pPr>
      <w:r>
        <w:rPr>
          <w:rFonts w:hAnsi="Times New Roman"/>
          <w:b/>
          <w:sz w:val="30"/>
        </w:rPr>
        <w:t>七、政府性基金预算财政拨款收支决算情况说明</w:t>
      </w:r>
    </w:p>
    <w:p w:rsidR="00000000" w:rsidRDefault="00292E9C">
      <w:pPr>
        <w:spacing w:line="580" w:lineRule="exact"/>
        <w:ind w:firstLine="600"/>
        <w:rPr>
          <w:rFonts w:ascii="仿宋" w:eastAsia="仿宋" w:hAnsi="Times New Roman"/>
          <w:sz w:val="30"/>
        </w:rPr>
      </w:pPr>
      <w:r>
        <w:rPr>
          <w:rFonts w:ascii="仿宋" w:eastAsia="仿宋" w:hAnsi="Times New Roman"/>
          <w:kern w:val="2"/>
          <w:sz w:val="30"/>
        </w:rPr>
        <w:t>天津市东丽区水务综合服务中心</w:t>
      </w:r>
      <w:r>
        <w:rPr>
          <w:rFonts w:ascii="仿宋" w:eastAsia="仿宋" w:hAnsi="Times New Roman"/>
          <w:kern w:val="2"/>
          <w:sz w:val="30"/>
        </w:rPr>
        <w:t>2023</w:t>
      </w:r>
      <w:r>
        <w:rPr>
          <w:rFonts w:ascii="仿宋" w:eastAsia="仿宋" w:hAnsi="Times New Roman"/>
          <w:kern w:val="2"/>
          <w:sz w:val="30"/>
        </w:rPr>
        <w:t>年度部门决算政府性基金预算财政拨款</w:t>
      </w:r>
      <w:r>
        <w:rPr>
          <w:rFonts w:ascii="仿宋" w:eastAsia="仿宋" w:hAnsi="Times New Roman"/>
          <w:sz w:val="30"/>
        </w:rPr>
        <w:t>年初结转和结余</w:t>
      </w:r>
      <w:r>
        <w:rPr>
          <w:rFonts w:ascii="仿宋" w:eastAsia="仿宋" w:hAnsi="Times New Roman"/>
          <w:kern w:val="2"/>
          <w:sz w:val="30"/>
        </w:rPr>
        <w:t>0.00</w:t>
      </w:r>
      <w:r>
        <w:rPr>
          <w:rFonts w:ascii="仿宋" w:eastAsia="仿宋" w:hAnsi="Times New Roman"/>
          <w:sz w:val="30"/>
        </w:rPr>
        <w:t>元，收入</w:t>
      </w:r>
      <w:r>
        <w:rPr>
          <w:rFonts w:ascii="仿宋" w:eastAsia="仿宋" w:hAnsi="Times New Roman"/>
          <w:kern w:val="2"/>
          <w:sz w:val="30"/>
        </w:rPr>
        <w:t>8,000,000.00</w:t>
      </w:r>
      <w:r>
        <w:rPr>
          <w:rFonts w:ascii="仿宋" w:eastAsia="仿宋" w:hAnsi="Times New Roman"/>
          <w:sz w:val="30"/>
        </w:rPr>
        <w:t>元，</w:t>
      </w:r>
      <w:r>
        <w:rPr>
          <w:rFonts w:ascii="仿宋" w:eastAsia="仿宋" w:hAnsi="Times New Roman"/>
          <w:kern w:val="2"/>
          <w:sz w:val="30"/>
        </w:rPr>
        <w:t>支出</w:t>
      </w:r>
      <w:r>
        <w:rPr>
          <w:rFonts w:ascii="仿宋" w:eastAsia="仿宋" w:hAnsi="Times New Roman"/>
          <w:kern w:val="2"/>
          <w:sz w:val="30"/>
        </w:rPr>
        <w:t>8,000,00</w:t>
      </w:r>
      <w:r>
        <w:rPr>
          <w:rFonts w:ascii="仿宋" w:eastAsia="仿宋" w:hAnsi="Times New Roman"/>
          <w:kern w:val="2"/>
          <w:sz w:val="30"/>
        </w:rPr>
        <w:t>0.00</w:t>
      </w:r>
      <w:r>
        <w:rPr>
          <w:rFonts w:ascii="仿宋" w:eastAsia="仿宋" w:hAnsi="Times New Roman"/>
          <w:kern w:val="2"/>
          <w:sz w:val="30"/>
        </w:rPr>
        <w:t>元，年末结转和结余</w:t>
      </w:r>
      <w:r>
        <w:rPr>
          <w:rFonts w:ascii="仿宋" w:eastAsia="仿宋" w:hAnsi="Times New Roman"/>
          <w:kern w:val="2"/>
          <w:sz w:val="30"/>
        </w:rPr>
        <w:t>0.00</w:t>
      </w:r>
      <w:r>
        <w:rPr>
          <w:rFonts w:ascii="仿宋" w:eastAsia="仿宋" w:hAnsi="Times New Roman"/>
          <w:kern w:val="2"/>
          <w:sz w:val="30"/>
        </w:rPr>
        <w:t>元。与</w:t>
      </w:r>
      <w:r>
        <w:rPr>
          <w:rFonts w:ascii="仿宋" w:eastAsia="仿宋" w:hAnsi="Times New Roman"/>
          <w:kern w:val="2"/>
          <w:sz w:val="30"/>
        </w:rPr>
        <w:t>2022</w:t>
      </w:r>
      <w:r>
        <w:rPr>
          <w:rFonts w:ascii="仿宋" w:eastAsia="仿宋" w:hAnsi="Times New Roman"/>
          <w:kern w:val="2"/>
          <w:sz w:val="30"/>
        </w:rPr>
        <w:t>年度相比，政府性基金预算财政拨款支出增加</w:t>
      </w:r>
      <w:r>
        <w:rPr>
          <w:rFonts w:ascii="仿宋" w:eastAsia="仿宋" w:hAnsi="Times New Roman"/>
          <w:kern w:val="2"/>
          <w:sz w:val="30"/>
        </w:rPr>
        <w:t>8,000,000.00</w:t>
      </w:r>
      <w:r>
        <w:rPr>
          <w:rFonts w:ascii="仿宋" w:eastAsia="仿宋" w:hAnsi="Times New Roman"/>
          <w:kern w:val="2"/>
          <w:sz w:val="30"/>
        </w:rPr>
        <w:t>元，增长</w:t>
      </w:r>
      <w:r>
        <w:rPr>
          <w:rFonts w:ascii="仿宋" w:eastAsia="仿宋" w:hAnsi="Times New Roman"/>
          <w:kern w:val="2"/>
          <w:sz w:val="30"/>
        </w:rPr>
        <w:t>0.00%</w:t>
      </w:r>
      <w:r>
        <w:rPr>
          <w:rFonts w:ascii="仿宋" w:eastAsia="仿宋" w:hAnsi="Times New Roman"/>
          <w:kern w:val="2"/>
          <w:sz w:val="30"/>
        </w:rPr>
        <w:t>，</w:t>
      </w:r>
      <w:r>
        <w:rPr>
          <w:rFonts w:ascii="仿宋" w:eastAsia="仿宋" w:hAnsi="Times New Roman"/>
          <w:sz w:val="30"/>
        </w:rPr>
        <w:t>主要原因是</w:t>
      </w:r>
      <w:r>
        <w:rPr>
          <w:rFonts w:ascii="仿宋" w:eastAsia="仿宋" w:hAnsi="Times New Roman"/>
          <w:kern w:val="2"/>
          <w:sz w:val="30"/>
          <w:lang w:val="zh-CN"/>
        </w:rPr>
        <w:t>：项目增加政府性基金财政拨款</w:t>
      </w:r>
      <w:r>
        <w:rPr>
          <w:rFonts w:ascii="仿宋" w:eastAsia="仿宋" w:hAnsi="Times New Roman"/>
          <w:sz w:val="30"/>
        </w:rPr>
        <w:t>。</w:t>
      </w:r>
    </w:p>
    <w:p w:rsidR="00000000" w:rsidRDefault="00292E9C">
      <w:pPr>
        <w:spacing w:line="600" w:lineRule="exact"/>
        <w:ind w:firstLine="600"/>
        <w:rPr>
          <w:rFonts w:hAnsi="Times New Roman"/>
          <w:b/>
          <w:sz w:val="30"/>
        </w:rPr>
      </w:pPr>
      <w:r>
        <w:rPr>
          <w:rFonts w:hAnsi="Times New Roman"/>
          <w:b/>
          <w:sz w:val="30"/>
        </w:rPr>
        <w:t>八、国有资本经营预算财政拨款收支决算情况说明</w:t>
      </w:r>
    </w:p>
    <w:p w:rsidR="00000000" w:rsidRDefault="00292E9C">
      <w:pPr>
        <w:spacing w:line="600" w:lineRule="exact"/>
        <w:ind w:firstLine="600"/>
        <w:rPr>
          <w:rFonts w:ascii="仿宋" w:eastAsia="仿宋" w:hAnsi="Times New Roman"/>
          <w:sz w:val="30"/>
        </w:rPr>
      </w:pPr>
      <w:r>
        <w:rPr>
          <w:rFonts w:ascii="仿宋" w:eastAsia="仿宋" w:hAnsi="Times New Roman"/>
          <w:color w:val="000000"/>
          <w:sz w:val="30"/>
        </w:rPr>
        <w:t>天津市东丽区水务综合服务中心</w:t>
      </w:r>
      <w:r>
        <w:rPr>
          <w:rFonts w:ascii="仿宋" w:eastAsia="仿宋" w:hAnsi="Times New Roman"/>
          <w:color w:val="000000"/>
          <w:sz w:val="30"/>
        </w:rPr>
        <w:t>2023</w:t>
      </w:r>
      <w:r>
        <w:rPr>
          <w:rFonts w:ascii="仿宋" w:eastAsia="仿宋" w:hAnsi="Times New Roman"/>
          <w:sz w:val="30"/>
        </w:rPr>
        <w:t>年度无国有资本经营预算财政拨款收入</w:t>
      </w:r>
      <w:r>
        <w:rPr>
          <w:rFonts w:ascii="仿宋" w:eastAsia="仿宋" w:hAnsi="Times New Roman"/>
          <w:kern w:val="2"/>
          <w:sz w:val="30"/>
        </w:rPr>
        <w:t>、</w:t>
      </w:r>
      <w:r>
        <w:rPr>
          <w:rFonts w:ascii="仿宋" w:eastAsia="仿宋" w:hAnsi="Times New Roman"/>
          <w:sz w:val="30"/>
        </w:rPr>
        <w:t>支出</w:t>
      </w:r>
      <w:r>
        <w:rPr>
          <w:rFonts w:ascii="仿宋" w:eastAsia="仿宋" w:hAnsi="Times New Roman"/>
          <w:kern w:val="2"/>
          <w:sz w:val="30"/>
        </w:rPr>
        <w:t>和</w:t>
      </w:r>
      <w:r>
        <w:rPr>
          <w:rFonts w:ascii="仿宋" w:eastAsia="仿宋" w:hAnsi="Times New Roman"/>
          <w:sz w:val="30"/>
        </w:rPr>
        <w:t>结转和结余。</w:t>
      </w:r>
    </w:p>
    <w:p w:rsidR="00000000" w:rsidRDefault="00292E9C">
      <w:pPr>
        <w:pStyle w:val="2"/>
        <w:keepNext/>
        <w:keepLines/>
        <w:spacing w:line="600" w:lineRule="exact"/>
        <w:ind w:firstLine="602"/>
        <w:rPr>
          <w:rFonts w:hAnsi="Times New Roman"/>
          <w:b/>
          <w:sz w:val="30"/>
        </w:rPr>
      </w:pPr>
      <w:r>
        <w:rPr>
          <w:rFonts w:hAnsi="Times New Roman"/>
          <w:b/>
          <w:sz w:val="30"/>
        </w:rPr>
        <w:t>九、财政拨款三公经费</w:t>
      </w:r>
      <w:r>
        <w:rPr>
          <w:rFonts w:hAnsi="Times New Roman"/>
          <w:b/>
          <w:sz w:val="30"/>
          <w:lang w:val="zh-CN"/>
        </w:rPr>
        <w:t>支出决算</w:t>
      </w:r>
      <w:r>
        <w:rPr>
          <w:rFonts w:hAnsi="Times New Roman"/>
          <w:b/>
          <w:sz w:val="30"/>
        </w:rPr>
        <w:t>情况说明</w:t>
      </w:r>
    </w:p>
    <w:p w:rsidR="00000000" w:rsidRDefault="00292E9C">
      <w:pPr>
        <w:pStyle w:val="2"/>
        <w:keepNext/>
        <w:keepLines/>
        <w:spacing w:line="600" w:lineRule="exact"/>
        <w:ind w:firstLine="602"/>
        <w:rPr>
          <w:rFonts w:hAnsi="Times New Roman"/>
          <w:b/>
          <w:sz w:val="30"/>
        </w:rPr>
      </w:pPr>
      <w:r>
        <w:rPr>
          <w:rFonts w:ascii="楷体" w:eastAsia="楷体" w:hAnsi="Times New Roman"/>
          <w:b/>
          <w:sz w:val="30"/>
        </w:rPr>
        <w:t>（一）总体情况</w:t>
      </w:r>
    </w:p>
    <w:p w:rsidR="00000000" w:rsidRDefault="00292E9C">
      <w:pPr>
        <w:spacing w:line="560" w:lineRule="exact"/>
        <w:ind w:firstLine="600"/>
        <w:rPr>
          <w:rFonts w:ascii="仿宋" w:eastAsia="仿宋" w:hAnsi="Times New Roman"/>
          <w:sz w:val="30"/>
        </w:rPr>
      </w:pPr>
      <w:r>
        <w:rPr>
          <w:rFonts w:ascii="仿宋" w:eastAsia="仿宋" w:hAnsi="Times New Roman"/>
          <w:sz w:val="30"/>
        </w:rPr>
        <w:t>2023</w:t>
      </w:r>
      <w:r>
        <w:rPr>
          <w:rFonts w:ascii="仿宋" w:eastAsia="仿宋" w:hAnsi="Times New Roman"/>
          <w:sz w:val="30"/>
        </w:rPr>
        <w:t>年财政拨款三公经费预算</w:t>
      </w:r>
      <w:r>
        <w:rPr>
          <w:rFonts w:ascii="仿宋" w:eastAsia="仿宋" w:hAnsi="Times New Roman"/>
          <w:sz w:val="30"/>
        </w:rPr>
        <w:t>110,000.00</w:t>
      </w:r>
      <w:r>
        <w:rPr>
          <w:rFonts w:ascii="仿宋" w:eastAsia="仿宋" w:hAnsi="Times New Roman"/>
          <w:sz w:val="30"/>
        </w:rPr>
        <w:t>元，支出决算</w:t>
      </w:r>
      <w:r>
        <w:rPr>
          <w:rFonts w:ascii="仿宋" w:eastAsia="仿宋" w:hAnsi="Times New Roman"/>
          <w:sz w:val="30"/>
        </w:rPr>
        <w:lastRenderedPageBreak/>
        <w:t>110,000.00</w:t>
      </w:r>
      <w:r>
        <w:rPr>
          <w:rFonts w:ascii="仿宋" w:eastAsia="仿宋" w:hAnsi="Times New Roman"/>
          <w:sz w:val="30"/>
        </w:rPr>
        <w:t>元，与</w:t>
      </w:r>
      <w:r>
        <w:rPr>
          <w:rFonts w:ascii="仿宋" w:eastAsia="仿宋" w:hAnsi="Times New Roman"/>
          <w:sz w:val="30"/>
        </w:rPr>
        <w:t>2023</w:t>
      </w:r>
      <w:r>
        <w:rPr>
          <w:rFonts w:ascii="仿宋" w:eastAsia="仿宋" w:hAnsi="Times New Roman"/>
          <w:sz w:val="30"/>
        </w:rPr>
        <w:t>年</w:t>
      </w:r>
      <w:r>
        <w:rPr>
          <w:rFonts w:ascii="仿宋" w:eastAsia="仿宋" w:hAnsi="Times New Roman"/>
          <w:sz w:val="30"/>
          <w:lang w:val="zh-CN"/>
        </w:rPr>
        <w:t>预</w:t>
      </w:r>
      <w:r>
        <w:rPr>
          <w:rFonts w:ascii="仿宋" w:eastAsia="仿宋" w:hAnsi="Times New Roman"/>
          <w:sz w:val="30"/>
        </w:rPr>
        <w:t>算相比持平，完成预算的</w:t>
      </w:r>
      <w:r>
        <w:rPr>
          <w:rFonts w:ascii="仿宋" w:eastAsia="仿宋" w:hAnsi="Times New Roman"/>
          <w:kern w:val="2"/>
          <w:sz w:val="30"/>
        </w:rPr>
        <w:t>100.00%</w:t>
      </w:r>
      <w:r>
        <w:rPr>
          <w:rFonts w:ascii="仿宋" w:eastAsia="仿宋" w:hAnsi="Times New Roman"/>
          <w:sz w:val="30"/>
        </w:rPr>
        <w:t>；较上年增</w:t>
      </w:r>
      <w:r>
        <w:rPr>
          <w:rFonts w:ascii="仿宋" w:eastAsia="仿宋" w:hAnsi="Times New Roman"/>
          <w:sz w:val="30"/>
        </w:rPr>
        <w:t>加</w:t>
      </w:r>
      <w:r>
        <w:rPr>
          <w:rFonts w:ascii="仿宋" w:eastAsia="仿宋" w:hAnsi="Times New Roman"/>
          <w:sz w:val="30"/>
        </w:rPr>
        <w:t>4,866.00</w:t>
      </w:r>
      <w:r>
        <w:rPr>
          <w:rFonts w:ascii="仿宋" w:eastAsia="仿宋" w:hAnsi="Times New Roman"/>
          <w:sz w:val="30"/>
        </w:rPr>
        <w:t>元，增长</w:t>
      </w:r>
      <w:r>
        <w:rPr>
          <w:rFonts w:ascii="仿宋" w:eastAsia="仿宋" w:hAnsi="Times New Roman"/>
          <w:kern w:val="2"/>
          <w:sz w:val="30"/>
        </w:rPr>
        <w:t>4.63%</w:t>
      </w:r>
      <w:r>
        <w:rPr>
          <w:rFonts w:ascii="仿宋" w:eastAsia="仿宋" w:hAnsi="Times New Roman"/>
          <w:kern w:val="2"/>
          <w:sz w:val="30"/>
        </w:rPr>
        <w:t>。</w:t>
      </w:r>
      <w:r w:rsidR="00661B9F">
        <w:rPr>
          <w:rFonts w:ascii="仿宋" w:eastAsia="仿宋" w:hAnsi="Times New Roman"/>
          <w:kern w:val="2"/>
          <w:sz w:val="30"/>
        </w:rPr>
        <w:t>决算数等于预算数的主要原因是严格按照</w:t>
      </w:r>
      <w:r w:rsidR="008A1F13">
        <w:rPr>
          <w:rFonts w:ascii="仿宋" w:eastAsia="仿宋" w:hAnsi="Times New Roman"/>
          <w:kern w:val="2"/>
          <w:sz w:val="30"/>
        </w:rPr>
        <w:t>“三公”经费</w:t>
      </w:r>
      <w:r w:rsidR="00661B9F">
        <w:rPr>
          <w:rFonts w:ascii="仿宋" w:eastAsia="仿宋" w:hAnsi="Times New Roman"/>
          <w:kern w:val="2"/>
          <w:sz w:val="30"/>
        </w:rPr>
        <w:t>预算批复执行；</w:t>
      </w:r>
      <w:r>
        <w:rPr>
          <w:rFonts w:ascii="仿宋" w:eastAsia="仿宋" w:hAnsi="Times New Roman"/>
          <w:sz w:val="30"/>
        </w:rPr>
        <w:t>决算数较上年增加的主要原因是车辆老旧运行费用增加。</w:t>
      </w:r>
    </w:p>
    <w:p w:rsidR="00000000" w:rsidRDefault="00292E9C">
      <w:pPr>
        <w:pStyle w:val="2"/>
        <w:keepNext/>
        <w:keepLines/>
        <w:spacing w:line="600" w:lineRule="exact"/>
        <w:ind w:firstLine="602"/>
        <w:rPr>
          <w:rFonts w:hAnsi="Times New Roman"/>
          <w:sz w:val="30"/>
        </w:rPr>
      </w:pPr>
      <w:r>
        <w:rPr>
          <w:rFonts w:ascii="楷体" w:eastAsia="楷体" w:hAnsi="Times New Roman"/>
          <w:b/>
          <w:sz w:val="30"/>
        </w:rPr>
        <w:t>（二）具体情况</w:t>
      </w:r>
    </w:p>
    <w:p w:rsidR="00000000" w:rsidRDefault="00292E9C">
      <w:pPr>
        <w:spacing w:line="560" w:lineRule="exact"/>
        <w:ind w:firstLine="600"/>
        <w:rPr>
          <w:rFonts w:ascii="仿宋" w:eastAsia="仿宋" w:hAnsi="Times New Roman"/>
          <w:sz w:val="30"/>
        </w:rPr>
      </w:pPr>
      <w:r>
        <w:rPr>
          <w:rFonts w:ascii="仿宋" w:eastAsia="仿宋" w:hAnsi="Times New Roman"/>
          <w:sz w:val="30"/>
        </w:rPr>
        <w:t>1.</w:t>
      </w:r>
      <w:r>
        <w:rPr>
          <w:rFonts w:ascii="仿宋" w:eastAsia="仿宋" w:hAnsi="Times New Roman"/>
          <w:sz w:val="30"/>
        </w:rPr>
        <w:t>因公出国（境）费预算</w:t>
      </w:r>
      <w:r>
        <w:rPr>
          <w:rFonts w:ascii="仿宋" w:eastAsia="仿宋" w:hAnsi="Times New Roman"/>
          <w:sz w:val="30"/>
        </w:rPr>
        <w:t>0.00</w:t>
      </w:r>
      <w:r>
        <w:rPr>
          <w:rFonts w:ascii="仿宋" w:eastAsia="仿宋" w:hAnsi="Times New Roman"/>
          <w:sz w:val="30"/>
        </w:rPr>
        <w:t>元，支出决算</w:t>
      </w:r>
      <w:r>
        <w:rPr>
          <w:rFonts w:ascii="仿宋" w:eastAsia="仿宋" w:hAnsi="Times New Roman"/>
          <w:sz w:val="30"/>
        </w:rPr>
        <w:t>0.00</w:t>
      </w:r>
      <w:r>
        <w:rPr>
          <w:rFonts w:ascii="仿宋" w:eastAsia="仿宋" w:hAnsi="Times New Roman"/>
          <w:sz w:val="30"/>
        </w:rPr>
        <w:t>元，与预算相比持平；较上年持平</w:t>
      </w:r>
      <w:r>
        <w:rPr>
          <w:rFonts w:ascii="仿宋" w:eastAsia="仿宋" w:hAnsi="Times New Roman"/>
          <w:kern w:val="2"/>
          <w:sz w:val="30"/>
        </w:rPr>
        <w:t>。</w:t>
      </w:r>
      <w:r>
        <w:rPr>
          <w:rFonts w:ascii="仿宋" w:eastAsia="仿宋" w:hAnsi="Times New Roman"/>
          <w:sz w:val="30"/>
        </w:rPr>
        <w:t>决算数较上年持平的主要原因是本年度未用财政拨款经费列支因公出国（境）费。</w:t>
      </w:r>
    </w:p>
    <w:p w:rsidR="00000000" w:rsidRDefault="00292E9C">
      <w:pPr>
        <w:spacing w:line="560" w:lineRule="exact"/>
        <w:ind w:firstLine="600"/>
        <w:rPr>
          <w:rFonts w:ascii="仿宋" w:eastAsia="仿宋" w:hAnsi="Times New Roman"/>
          <w:sz w:val="30"/>
        </w:rPr>
      </w:pPr>
      <w:r>
        <w:rPr>
          <w:rFonts w:ascii="仿宋" w:eastAsia="仿宋" w:hAnsi="Times New Roman"/>
          <w:sz w:val="30"/>
        </w:rPr>
        <w:t>2023</w:t>
      </w:r>
      <w:r>
        <w:rPr>
          <w:rFonts w:ascii="仿宋" w:eastAsia="仿宋" w:hAnsi="Times New Roman"/>
          <w:sz w:val="30"/>
        </w:rPr>
        <w:t>年本单位组织的出国团组</w:t>
      </w:r>
      <w:r>
        <w:rPr>
          <w:rFonts w:ascii="仿宋" w:eastAsia="仿宋" w:hAnsi="Times New Roman"/>
          <w:sz w:val="30"/>
        </w:rPr>
        <w:t>0</w:t>
      </w:r>
      <w:r>
        <w:rPr>
          <w:rFonts w:ascii="仿宋" w:eastAsia="仿宋" w:hAnsi="Times New Roman"/>
          <w:sz w:val="30"/>
        </w:rPr>
        <w:t>个，出国</w:t>
      </w:r>
      <w:r>
        <w:rPr>
          <w:rFonts w:ascii="仿宋" w:eastAsia="仿宋" w:hAnsi="Times New Roman"/>
          <w:sz w:val="30"/>
        </w:rPr>
        <w:t>0</w:t>
      </w:r>
      <w:r>
        <w:rPr>
          <w:rFonts w:ascii="仿宋" w:eastAsia="仿宋" w:hAnsi="Times New Roman"/>
          <w:sz w:val="30"/>
        </w:rPr>
        <w:t>人次。</w:t>
      </w:r>
      <w:r>
        <w:rPr>
          <w:rFonts w:ascii="仿宋" w:eastAsia="仿宋" w:hAnsi="Times New Roman"/>
          <w:sz w:val="30"/>
        </w:rPr>
        <w:t xml:space="preserve"> </w:t>
      </w:r>
    </w:p>
    <w:p w:rsidR="00000000" w:rsidRDefault="00292E9C">
      <w:pPr>
        <w:spacing w:line="560" w:lineRule="exact"/>
        <w:ind w:firstLine="600"/>
        <w:rPr>
          <w:rFonts w:ascii="仿宋" w:eastAsia="仿宋" w:hAnsi="Times New Roman"/>
          <w:sz w:val="30"/>
        </w:rPr>
      </w:pPr>
      <w:r>
        <w:rPr>
          <w:rFonts w:ascii="仿宋" w:eastAsia="仿宋" w:hAnsi="Times New Roman"/>
          <w:sz w:val="30"/>
        </w:rPr>
        <w:t>2.</w:t>
      </w:r>
      <w:r>
        <w:rPr>
          <w:rFonts w:ascii="仿宋" w:eastAsia="仿宋" w:hAnsi="Times New Roman"/>
          <w:sz w:val="30"/>
        </w:rPr>
        <w:t>公务用车购置及运行维护费预算</w:t>
      </w:r>
      <w:r>
        <w:rPr>
          <w:rFonts w:ascii="仿宋" w:eastAsia="仿宋" w:hAnsi="Times New Roman"/>
          <w:sz w:val="30"/>
        </w:rPr>
        <w:t>110,000.00</w:t>
      </w:r>
      <w:r>
        <w:rPr>
          <w:rFonts w:ascii="仿宋" w:eastAsia="仿宋" w:hAnsi="Times New Roman"/>
          <w:sz w:val="30"/>
        </w:rPr>
        <w:t>元，支出决算</w:t>
      </w:r>
      <w:r>
        <w:rPr>
          <w:rFonts w:ascii="仿宋" w:eastAsia="仿宋" w:hAnsi="Times New Roman"/>
          <w:sz w:val="30"/>
        </w:rPr>
        <w:t>110,000.00</w:t>
      </w:r>
      <w:r>
        <w:rPr>
          <w:rFonts w:ascii="仿宋" w:eastAsia="仿宋" w:hAnsi="Times New Roman"/>
          <w:sz w:val="30"/>
        </w:rPr>
        <w:t>元，与预算相比持平，完成预算的</w:t>
      </w:r>
      <w:r>
        <w:rPr>
          <w:rFonts w:ascii="仿宋" w:eastAsia="仿宋" w:hAnsi="Times New Roman"/>
          <w:kern w:val="2"/>
          <w:sz w:val="30"/>
        </w:rPr>
        <w:t>100.00%</w:t>
      </w:r>
      <w:r>
        <w:rPr>
          <w:rFonts w:ascii="仿宋" w:eastAsia="仿宋" w:hAnsi="Times New Roman"/>
          <w:sz w:val="30"/>
        </w:rPr>
        <w:t>；较上年增加</w:t>
      </w:r>
      <w:r>
        <w:rPr>
          <w:rFonts w:ascii="仿宋" w:eastAsia="仿宋" w:hAnsi="Times New Roman"/>
          <w:sz w:val="30"/>
        </w:rPr>
        <w:t>4,866.00</w:t>
      </w:r>
      <w:r>
        <w:rPr>
          <w:rFonts w:ascii="仿宋" w:eastAsia="仿宋" w:hAnsi="Times New Roman"/>
          <w:sz w:val="30"/>
        </w:rPr>
        <w:t>元，增长</w:t>
      </w:r>
      <w:r>
        <w:rPr>
          <w:rFonts w:ascii="仿宋" w:eastAsia="仿宋" w:hAnsi="Times New Roman"/>
          <w:kern w:val="2"/>
          <w:sz w:val="30"/>
        </w:rPr>
        <w:t>4.63%</w:t>
      </w:r>
      <w:r>
        <w:rPr>
          <w:rFonts w:ascii="仿宋" w:eastAsia="仿宋" w:hAnsi="Times New Roman"/>
          <w:kern w:val="2"/>
          <w:sz w:val="30"/>
        </w:rPr>
        <w:t>。</w:t>
      </w:r>
      <w:r>
        <w:rPr>
          <w:rFonts w:ascii="仿宋" w:eastAsia="仿宋" w:hAnsi="Times New Roman"/>
          <w:sz w:val="30"/>
        </w:rPr>
        <w:t>决算数较上年增加的主</w:t>
      </w:r>
      <w:r>
        <w:rPr>
          <w:rFonts w:ascii="仿宋" w:eastAsia="仿宋" w:hAnsi="Times New Roman"/>
          <w:sz w:val="30"/>
        </w:rPr>
        <w:t>要原因是车辆老旧运行费用增加。</w:t>
      </w:r>
      <w:r>
        <w:rPr>
          <w:rFonts w:ascii="仿宋" w:eastAsia="仿宋" w:hAnsi="Times New Roman"/>
          <w:kern w:val="2"/>
          <w:sz w:val="30"/>
        </w:rPr>
        <w:t>其中：</w:t>
      </w:r>
    </w:p>
    <w:p w:rsidR="00000000" w:rsidRDefault="00292E9C">
      <w:pPr>
        <w:spacing w:line="560" w:lineRule="exact"/>
        <w:ind w:firstLine="600"/>
        <w:rPr>
          <w:rFonts w:ascii="仿宋" w:eastAsia="仿宋" w:hAnsi="Times New Roman"/>
          <w:sz w:val="30"/>
        </w:rPr>
      </w:pPr>
      <w:r>
        <w:rPr>
          <w:rFonts w:ascii="仿宋" w:eastAsia="仿宋" w:hAnsi="Times New Roman"/>
          <w:sz w:val="30"/>
        </w:rPr>
        <w:t>公务用车运行维护费预算</w:t>
      </w:r>
      <w:r>
        <w:rPr>
          <w:rFonts w:ascii="仿宋" w:eastAsia="仿宋" w:hAnsi="Times New Roman"/>
          <w:sz w:val="30"/>
        </w:rPr>
        <w:t>110,000.00</w:t>
      </w:r>
      <w:r>
        <w:rPr>
          <w:rFonts w:ascii="仿宋" w:eastAsia="仿宋" w:hAnsi="Times New Roman"/>
          <w:sz w:val="30"/>
        </w:rPr>
        <w:t>元，支出决算</w:t>
      </w:r>
      <w:r>
        <w:rPr>
          <w:rFonts w:ascii="仿宋" w:eastAsia="仿宋" w:hAnsi="Times New Roman"/>
          <w:sz w:val="30"/>
        </w:rPr>
        <w:t>110,000.00</w:t>
      </w:r>
      <w:r>
        <w:rPr>
          <w:rFonts w:ascii="仿宋" w:eastAsia="仿宋" w:hAnsi="Times New Roman"/>
          <w:sz w:val="30"/>
        </w:rPr>
        <w:t>元，与预算相比持平，完成预算的</w:t>
      </w:r>
      <w:r>
        <w:rPr>
          <w:rFonts w:ascii="仿宋" w:eastAsia="仿宋" w:hAnsi="Times New Roman"/>
          <w:kern w:val="2"/>
          <w:sz w:val="30"/>
        </w:rPr>
        <w:t>100.00%</w:t>
      </w:r>
      <w:r>
        <w:rPr>
          <w:rFonts w:ascii="仿宋" w:eastAsia="仿宋" w:hAnsi="Times New Roman"/>
          <w:sz w:val="30"/>
        </w:rPr>
        <w:t>；较上年增加</w:t>
      </w:r>
      <w:r>
        <w:rPr>
          <w:rFonts w:ascii="仿宋" w:eastAsia="仿宋" w:hAnsi="Times New Roman"/>
          <w:sz w:val="30"/>
        </w:rPr>
        <w:t>4,866.00</w:t>
      </w:r>
      <w:r>
        <w:rPr>
          <w:rFonts w:ascii="仿宋" w:eastAsia="仿宋" w:hAnsi="Times New Roman"/>
          <w:sz w:val="30"/>
        </w:rPr>
        <w:t>元，增长</w:t>
      </w:r>
      <w:r>
        <w:rPr>
          <w:rFonts w:ascii="仿宋" w:eastAsia="仿宋" w:hAnsi="Times New Roman"/>
          <w:kern w:val="2"/>
          <w:sz w:val="30"/>
        </w:rPr>
        <w:t>4.63%</w:t>
      </w:r>
      <w:r>
        <w:rPr>
          <w:rFonts w:ascii="仿宋" w:eastAsia="仿宋" w:hAnsi="Times New Roman"/>
          <w:kern w:val="2"/>
          <w:sz w:val="30"/>
        </w:rPr>
        <w:t>。</w:t>
      </w:r>
      <w:r>
        <w:rPr>
          <w:rFonts w:ascii="仿宋" w:eastAsia="仿宋" w:hAnsi="Times New Roman"/>
          <w:sz w:val="30"/>
        </w:rPr>
        <w:t>决算数较上年增加的主要原因是车辆老旧运行费用增加。截至</w:t>
      </w:r>
      <w:r>
        <w:rPr>
          <w:rFonts w:ascii="仿宋" w:eastAsia="仿宋" w:hAnsi="Times New Roman"/>
          <w:sz w:val="30"/>
        </w:rPr>
        <w:t>2023</w:t>
      </w:r>
      <w:r>
        <w:rPr>
          <w:rFonts w:ascii="仿宋" w:eastAsia="仿宋" w:hAnsi="Times New Roman"/>
          <w:sz w:val="30"/>
        </w:rPr>
        <w:t>年</w:t>
      </w:r>
      <w:r>
        <w:rPr>
          <w:rFonts w:ascii="仿宋" w:eastAsia="仿宋" w:hAnsi="Times New Roman"/>
          <w:sz w:val="30"/>
        </w:rPr>
        <w:t>12</w:t>
      </w:r>
      <w:r>
        <w:rPr>
          <w:rFonts w:ascii="仿宋" w:eastAsia="仿宋" w:hAnsi="Times New Roman"/>
          <w:sz w:val="30"/>
        </w:rPr>
        <w:t>月</w:t>
      </w:r>
      <w:r>
        <w:rPr>
          <w:rFonts w:ascii="仿宋" w:eastAsia="仿宋" w:hAnsi="Times New Roman"/>
          <w:sz w:val="30"/>
        </w:rPr>
        <w:t>31</w:t>
      </w:r>
      <w:r>
        <w:rPr>
          <w:rFonts w:ascii="仿宋" w:eastAsia="仿宋" w:hAnsi="Times New Roman"/>
          <w:sz w:val="30"/>
        </w:rPr>
        <w:t>日，使用财政拨款开支运行维护费的公务用车保有量为</w:t>
      </w:r>
      <w:r>
        <w:rPr>
          <w:rFonts w:ascii="仿宋" w:eastAsia="仿宋" w:hAnsi="Times New Roman"/>
          <w:sz w:val="30"/>
        </w:rPr>
        <w:t>9</w:t>
      </w:r>
      <w:r>
        <w:rPr>
          <w:rFonts w:ascii="仿宋" w:eastAsia="仿宋" w:hAnsi="Times New Roman"/>
          <w:sz w:val="30"/>
        </w:rPr>
        <w:t>辆。</w:t>
      </w:r>
    </w:p>
    <w:p w:rsidR="00000000" w:rsidRDefault="00292E9C">
      <w:pPr>
        <w:spacing w:line="560" w:lineRule="exact"/>
        <w:ind w:firstLine="600"/>
        <w:rPr>
          <w:rFonts w:ascii="仿宋" w:eastAsia="仿宋" w:hAnsi="Times New Roman"/>
          <w:sz w:val="30"/>
        </w:rPr>
      </w:pPr>
      <w:r>
        <w:rPr>
          <w:rFonts w:ascii="仿宋" w:eastAsia="仿宋" w:hAnsi="Times New Roman"/>
          <w:sz w:val="30"/>
        </w:rPr>
        <w:t>公务用车购置费预算</w:t>
      </w:r>
      <w:r>
        <w:rPr>
          <w:rFonts w:ascii="仿宋" w:eastAsia="仿宋" w:hAnsi="Times New Roman"/>
          <w:sz w:val="30"/>
        </w:rPr>
        <w:t>0.00</w:t>
      </w:r>
      <w:r>
        <w:rPr>
          <w:rFonts w:ascii="仿宋" w:eastAsia="仿宋" w:hAnsi="Times New Roman"/>
          <w:sz w:val="30"/>
        </w:rPr>
        <w:t>元，支出决算</w:t>
      </w:r>
      <w:r>
        <w:rPr>
          <w:rFonts w:ascii="仿宋" w:eastAsia="仿宋" w:hAnsi="Times New Roman"/>
          <w:sz w:val="30"/>
        </w:rPr>
        <w:t>0.00</w:t>
      </w:r>
      <w:r>
        <w:rPr>
          <w:rFonts w:ascii="仿宋" w:eastAsia="仿宋" w:hAnsi="Times New Roman"/>
          <w:sz w:val="30"/>
        </w:rPr>
        <w:t>元，与预算相比持平；较上年持平</w:t>
      </w:r>
      <w:r>
        <w:rPr>
          <w:rFonts w:ascii="仿宋" w:eastAsia="仿宋" w:hAnsi="Times New Roman"/>
          <w:kern w:val="2"/>
          <w:sz w:val="30"/>
        </w:rPr>
        <w:t>。</w:t>
      </w:r>
      <w:r>
        <w:rPr>
          <w:rFonts w:ascii="仿宋" w:eastAsia="仿宋" w:hAnsi="Times New Roman"/>
          <w:sz w:val="30"/>
        </w:rPr>
        <w:t>决算数较上年持平的主要原因是本年度未用财政拨款经费列支公务用车购置费。</w:t>
      </w:r>
    </w:p>
    <w:p w:rsidR="00000000" w:rsidRDefault="00292E9C">
      <w:pPr>
        <w:spacing w:line="560" w:lineRule="exact"/>
        <w:ind w:firstLine="600"/>
        <w:rPr>
          <w:rFonts w:ascii="仿宋" w:eastAsia="仿宋" w:hAnsi="Times New Roman"/>
          <w:sz w:val="30"/>
        </w:rPr>
      </w:pPr>
      <w:r>
        <w:rPr>
          <w:rFonts w:ascii="仿宋" w:eastAsia="仿宋" w:hAnsi="Times New Roman"/>
          <w:sz w:val="30"/>
        </w:rPr>
        <w:t>2023</w:t>
      </w:r>
      <w:r>
        <w:rPr>
          <w:rFonts w:ascii="仿宋" w:eastAsia="仿宋" w:hAnsi="Times New Roman"/>
          <w:sz w:val="30"/>
        </w:rPr>
        <w:t>年购置公务用车</w:t>
      </w:r>
      <w:r>
        <w:rPr>
          <w:rFonts w:ascii="仿宋" w:eastAsia="仿宋" w:hAnsi="Times New Roman"/>
          <w:sz w:val="30"/>
        </w:rPr>
        <w:t>0</w:t>
      </w:r>
      <w:r>
        <w:rPr>
          <w:rFonts w:ascii="仿宋" w:eastAsia="仿宋" w:hAnsi="Times New Roman"/>
          <w:sz w:val="30"/>
        </w:rPr>
        <w:t>辆。</w:t>
      </w:r>
    </w:p>
    <w:p w:rsidR="00000000" w:rsidRDefault="00292E9C">
      <w:pPr>
        <w:spacing w:line="580" w:lineRule="exact"/>
        <w:ind w:firstLine="600"/>
        <w:rPr>
          <w:rFonts w:ascii="仿宋" w:eastAsia="仿宋" w:hAnsi="Times New Roman"/>
          <w:sz w:val="30"/>
        </w:rPr>
      </w:pPr>
      <w:r>
        <w:rPr>
          <w:rFonts w:ascii="仿宋" w:eastAsia="仿宋" w:hAnsi="Times New Roman"/>
          <w:sz w:val="30"/>
        </w:rPr>
        <w:t>3.</w:t>
      </w:r>
      <w:r>
        <w:rPr>
          <w:rFonts w:ascii="仿宋" w:eastAsia="仿宋" w:hAnsi="Times New Roman"/>
          <w:sz w:val="30"/>
        </w:rPr>
        <w:t>公务接待费预算</w:t>
      </w:r>
      <w:r>
        <w:rPr>
          <w:rFonts w:ascii="仿宋" w:eastAsia="仿宋" w:hAnsi="Times New Roman"/>
          <w:sz w:val="30"/>
        </w:rPr>
        <w:t>0.00</w:t>
      </w:r>
      <w:r>
        <w:rPr>
          <w:rFonts w:ascii="仿宋" w:eastAsia="仿宋" w:hAnsi="Times New Roman"/>
          <w:sz w:val="30"/>
        </w:rPr>
        <w:t>元，支出决算</w:t>
      </w:r>
      <w:r>
        <w:rPr>
          <w:rFonts w:ascii="仿宋" w:eastAsia="仿宋" w:hAnsi="Times New Roman"/>
          <w:sz w:val="30"/>
        </w:rPr>
        <w:t>0.00</w:t>
      </w:r>
      <w:r>
        <w:rPr>
          <w:rFonts w:ascii="仿宋" w:eastAsia="仿宋" w:hAnsi="Times New Roman"/>
          <w:sz w:val="30"/>
        </w:rPr>
        <w:t>元，与预算相比持平；</w:t>
      </w:r>
      <w:r>
        <w:rPr>
          <w:rFonts w:ascii="仿宋" w:eastAsia="仿宋" w:hAnsi="Times New Roman"/>
          <w:sz w:val="30"/>
        </w:rPr>
        <w:lastRenderedPageBreak/>
        <w:t>较上年持平</w:t>
      </w:r>
      <w:r>
        <w:rPr>
          <w:rFonts w:ascii="仿宋" w:eastAsia="仿宋" w:hAnsi="Times New Roman"/>
          <w:kern w:val="2"/>
          <w:sz w:val="30"/>
        </w:rPr>
        <w:t>。</w:t>
      </w:r>
      <w:r>
        <w:rPr>
          <w:rFonts w:ascii="仿宋" w:eastAsia="仿宋" w:hAnsi="Times New Roman"/>
          <w:sz w:val="30"/>
        </w:rPr>
        <w:t>决算数较上年持平的主要原因是本年度未用财政拨款经费列支公务接待费。</w:t>
      </w:r>
    </w:p>
    <w:p w:rsidR="00000000" w:rsidRDefault="00292E9C">
      <w:pPr>
        <w:spacing w:line="580" w:lineRule="exact"/>
        <w:ind w:firstLine="600"/>
        <w:rPr>
          <w:rFonts w:ascii="仿宋" w:eastAsia="仿宋" w:hAnsi="Times New Roman"/>
          <w:kern w:val="2"/>
          <w:sz w:val="30"/>
        </w:rPr>
      </w:pPr>
      <w:r>
        <w:rPr>
          <w:rFonts w:ascii="仿宋" w:eastAsia="仿宋" w:hAnsi="Times New Roman"/>
          <w:sz w:val="30"/>
        </w:rPr>
        <w:t>2023</w:t>
      </w:r>
      <w:r>
        <w:rPr>
          <w:rFonts w:ascii="仿宋" w:eastAsia="仿宋" w:hAnsi="Times New Roman"/>
          <w:sz w:val="30"/>
        </w:rPr>
        <w:t>年本单位国内公务接待</w:t>
      </w:r>
      <w:r>
        <w:rPr>
          <w:rFonts w:ascii="仿宋" w:eastAsia="仿宋" w:hAnsi="Times New Roman"/>
          <w:sz w:val="30"/>
        </w:rPr>
        <w:t>0</w:t>
      </w:r>
      <w:r>
        <w:rPr>
          <w:rFonts w:ascii="仿宋" w:eastAsia="仿宋" w:hAnsi="Times New Roman"/>
          <w:sz w:val="30"/>
        </w:rPr>
        <w:t>批次，</w:t>
      </w:r>
      <w:r>
        <w:rPr>
          <w:rFonts w:ascii="仿宋" w:eastAsia="仿宋" w:hAnsi="Times New Roman"/>
          <w:sz w:val="30"/>
        </w:rPr>
        <w:t>0</w:t>
      </w:r>
      <w:r>
        <w:rPr>
          <w:rFonts w:ascii="仿宋" w:eastAsia="仿宋" w:hAnsi="Times New Roman"/>
          <w:sz w:val="30"/>
        </w:rPr>
        <w:t>人次；其中，外事接待</w:t>
      </w:r>
      <w:r>
        <w:rPr>
          <w:rFonts w:ascii="仿宋" w:eastAsia="仿宋" w:hAnsi="Times New Roman"/>
          <w:sz w:val="30"/>
        </w:rPr>
        <w:t>0</w:t>
      </w:r>
      <w:r>
        <w:rPr>
          <w:rFonts w:ascii="仿宋" w:eastAsia="仿宋" w:hAnsi="Times New Roman"/>
          <w:sz w:val="30"/>
        </w:rPr>
        <w:t>批次，</w:t>
      </w:r>
      <w:r>
        <w:rPr>
          <w:rFonts w:ascii="仿宋" w:eastAsia="仿宋" w:hAnsi="Times New Roman"/>
          <w:sz w:val="30"/>
        </w:rPr>
        <w:t>0</w:t>
      </w:r>
      <w:r>
        <w:rPr>
          <w:rFonts w:ascii="仿宋" w:eastAsia="仿宋" w:hAnsi="Times New Roman"/>
          <w:sz w:val="30"/>
        </w:rPr>
        <w:t>人次。</w:t>
      </w:r>
    </w:p>
    <w:p w:rsidR="00000000" w:rsidRDefault="00292E9C">
      <w:pPr>
        <w:pStyle w:val="2"/>
        <w:keepNext/>
        <w:keepLines/>
        <w:spacing w:line="600" w:lineRule="exact"/>
        <w:ind w:firstLine="602"/>
        <w:rPr>
          <w:rFonts w:hAnsi="Times New Roman"/>
          <w:b/>
          <w:sz w:val="30"/>
        </w:rPr>
      </w:pPr>
      <w:r>
        <w:rPr>
          <w:rFonts w:hAnsi="Times New Roman"/>
          <w:b/>
          <w:sz w:val="30"/>
        </w:rPr>
        <w:t>十、机关运行经费支出情况说明</w:t>
      </w:r>
    </w:p>
    <w:p w:rsidR="00000000" w:rsidRDefault="00292E9C">
      <w:pPr>
        <w:spacing w:line="580" w:lineRule="exact"/>
        <w:ind w:firstLine="600"/>
        <w:rPr>
          <w:rFonts w:ascii="仿宋" w:eastAsia="仿宋" w:hAnsi="Times New Roman"/>
          <w:sz w:val="30"/>
        </w:rPr>
      </w:pPr>
      <w:r>
        <w:rPr>
          <w:rFonts w:ascii="仿宋" w:eastAsia="仿宋" w:hAnsi="Times New Roman"/>
          <w:sz w:val="30"/>
        </w:rPr>
        <w:t>天津市东丽区水务综合服务中心</w:t>
      </w:r>
      <w:r>
        <w:rPr>
          <w:rFonts w:ascii="仿宋" w:eastAsia="仿宋" w:hAnsi="Times New Roman"/>
          <w:sz w:val="30"/>
        </w:rPr>
        <w:t>2023</w:t>
      </w:r>
      <w:r>
        <w:rPr>
          <w:rFonts w:ascii="仿宋" w:eastAsia="仿宋" w:hAnsi="Times New Roman"/>
          <w:sz w:val="30"/>
        </w:rPr>
        <w:t>年度无机关运行经费。</w:t>
      </w:r>
    </w:p>
    <w:p w:rsidR="00000000" w:rsidRDefault="00292E9C">
      <w:pPr>
        <w:pStyle w:val="2"/>
        <w:keepNext/>
        <w:keepLines/>
        <w:spacing w:line="600" w:lineRule="exact"/>
        <w:ind w:firstLine="602"/>
        <w:rPr>
          <w:rFonts w:hAnsi="Times New Roman"/>
          <w:b/>
          <w:sz w:val="30"/>
        </w:rPr>
      </w:pPr>
      <w:r>
        <w:rPr>
          <w:rFonts w:hAnsi="Times New Roman"/>
          <w:b/>
          <w:sz w:val="30"/>
        </w:rPr>
        <w:t>十一、政府采购支出情况说明</w:t>
      </w:r>
    </w:p>
    <w:p w:rsidR="00000000" w:rsidRDefault="00292E9C">
      <w:pPr>
        <w:spacing w:line="580" w:lineRule="exact"/>
        <w:ind w:firstLine="600"/>
        <w:rPr>
          <w:rFonts w:ascii="仿宋" w:eastAsia="仿宋" w:hAnsi="Times New Roman"/>
          <w:sz w:val="30"/>
        </w:rPr>
      </w:pPr>
      <w:r>
        <w:rPr>
          <w:rFonts w:ascii="仿宋" w:eastAsia="仿宋" w:hAnsi="Times New Roman"/>
          <w:color w:val="000000"/>
          <w:sz w:val="30"/>
        </w:rPr>
        <w:t>天津市东丽区水务综合服务中心</w:t>
      </w:r>
      <w:r>
        <w:rPr>
          <w:rFonts w:ascii="仿宋" w:eastAsia="仿宋" w:hAnsi="Times New Roman"/>
          <w:color w:val="000000"/>
          <w:sz w:val="30"/>
        </w:rPr>
        <w:t>2023</w:t>
      </w:r>
      <w:r>
        <w:rPr>
          <w:rFonts w:ascii="仿宋" w:eastAsia="仿宋" w:hAnsi="Times New Roman"/>
          <w:color w:val="000000"/>
          <w:sz w:val="30"/>
        </w:rPr>
        <w:t>年</w:t>
      </w:r>
      <w:r>
        <w:rPr>
          <w:rFonts w:ascii="仿宋" w:eastAsia="仿宋" w:hAnsi="Times New Roman"/>
          <w:kern w:val="2"/>
          <w:sz w:val="30"/>
        </w:rPr>
        <w:t>政府</w:t>
      </w:r>
      <w:r>
        <w:rPr>
          <w:rFonts w:ascii="仿宋" w:eastAsia="仿宋" w:hAnsi="Times New Roman"/>
          <w:color w:val="000000"/>
          <w:sz w:val="30"/>
        </w:rPr>
        <w:t>采购支出总额</w:t>
      </w:r>
      <w:r>
        <w:rPr>
          <w:rFonts w:ascii="仿宋" w:eastAsia="仿宋" w:hAnsi="Times New Roman"/>
          <w:sz w:val="30"/>
        </w:rPr>
        <w:t>5,442,861.00</w:t>
      </w:r>
      <w:r>
        <w:rPr>
          <w:rFonts w:ascii="仿宋" w:eastAsia="仿宋" w:hAnsi="Times New Roman"/>
          <w:color w:val="000000"/>
          <w:sz w:val="30"/>
        </w:rPr>
        <w:t>元，其中：政府采购货物支出</w:t>
      </w:r>
      <w:r>
        <w:rPr>
          <w:rFonts w:ascii="仿宋" w:eastAsia="仿宋" w:hAnsi="Times New Roman"/>
          <w:sz w:val="30"/>
        </w:rPr>
        <w:t>0.00</w:t>
      </w:r>
      <w:r>
        <w:rPr>
          <w:rFonts w:ascii="仿宋" w:eastAsia="仿宋" w:hAnsi="Times New Roman"/>
          <w:color w:val="000000"/>
          <w:sz w:val="30"/>
        </w:rPr>
        <w:t>元、政府采购工程支出</w:t>
      </w:r>
      <w:r>
        <w:rPr>
          <w:rFonts w:ascii="仿宋" w:eastAsia="仿宋" w:hAnsi="Times New Roman"/>
          <w:sz w:val="30"/>
        </w:rPr>
        <w:t>0.00</w:t>
      </w:r>
      <w:r>
        <w:rPr>
          <w:rFonts w:ascii="仿宋" w:eastAsia="仿宋" w:hAnsi="Times New Roman"/>
          <w:color w:val="000000"/>
          <w:sz w:val="30"/>
        </w:rPr>
        <w:t>元、政府采购服务支出</w:t>
      </w:r>
      <w:r>
        <w:rPr>
          <w:rFonts w:ascii="仿宋" w:eastAsia="仿宋" w:hAnsi="Times New Roman"/>
          <w:sz w:val="30"/>
        </w:rPr>
        <w:t>5,442,</w:t>
      </w:r>
      <w:r>
        <w:rPr>
          <w:rFonts w:ascii="仿宋" w:eastAsia="仿宋" w:hAnsi="Times New Roman"/>
          <w:sz w:val="30"/>
        </w:rPr>
        <w:t>861.00</w:t>
      </w:r>
      <w:r>
        <w:rPr>
          <w:rFonts w:ascii="仿宋" w:eastAsia="仿宋" w:hAnsi="Times New Roman"/>
          <w:color w:val="000000"/>
          <w:sz w:val="30"/>
        </w:rPr>
        <w:t>元。授予中小企业合同金额</w:t>
      </w:r>
      <w:r>
        <w:rPr>
          <w:rFonts w:ascii="仿宋" w:eastAsia="仿宋" w:hAnsi="Times New Roman"/>
          <w:sz w:val="30"/>
        </w:rPr>
        <w:t>5,442,861.00</w:t>
      </w:r>
      <w:r>
        <w:rPr>
          <w:rFonts w:ascii="仿宋" w:eastAsia="仿宋" w:hAnsi="Times New Roman"/>
          <w:color w:val="000000"/>
          <w:sz w:val="30"/>
        </w:rPr>
        <w:t>元，占政府采购支出总额的</w:t>
      </w:r>
      <w:r>
        <w:rPr>
          <w:rFonts w:ascii="仿宋" w:eastAsia="仿宋" w:hAnsi="Times New Roman"/>
          <w:sz w:val="30"/>
        </w:rPr>
        <w:t>100.00</w:t>
      </w:r>
      <w:r>
        <w:rPr>
          <w:rFonts w:ascii="仿宋" w:eastAsia="仿宋" w:hAnsi="Times New Roman"/>
          <w:color w:val="000000"/>
          <w:sz w:val="30"/>
        </w:rPr>
        <w:t>%</w:t>
      </w:r>
      <w:r>
        <w:rPr>
          <w:rFonts w:ascii="仿宋" w:eastAsia="仿宋" w:hAnsi="Times New Roman"/>
          <w:color w:val="000000"/>
          <w:sz w:val="30"/>
        </w:rPr>
        <w:t>，其中：授予小微企业合同金额</w:t>
      </w:r>
      <w:r>
        <w:rPr>
          <w:rFonts w:ascii="仿宋" w:eastAsia="仿宋" w:hAnsi="Times New Roman"/>
          <w:sz w:val="30"/>
        </w:rPr>
        <w:t>5,442,861.00</w:t>
      </w:r>
      <w:r>
        <w:rPr>
          <w:rFonts w:ascii="仿宋" w:eastAsia="仿宋" w:hAnsi="Times New Roman"/>
          <w:color w:val="000000"/>
          <w:sz w:val="30"/>
        </w:rPr>
        <w:t>元，占政府采购支出总额的</w:t>
      </w:r>
      <w:r>
        <w:rPr>
          <w:rFonts w:ascii="仿宋" w:eastAsia="仿宋" w:hAnsi="Times New Roman"/>
          <w:sz w:val="30"/>
        </w:rPr>
        <w:t>100.00</w:t>
      </w:r>
      <w:r>
        <w:rPr>
          <w:rFonts w:ascii="仿宋" w:eastAsia="仿宋" w:hAnsi="Times New Roman"/>
          <w:color w:val="000000"/>
          <w:sz w:val="30"/>
        </w:rPr>
        <w:t>%</w:t>
      </w:r>
      <w:r>
        <w:rPr>
          <w:rFonts w:ascii="仿宋" w:eastAsia="仿宋" w:hAnsi="Times New Roman"/>
          <w:color w:val="000000"/>
          <w:sz w:val="30"/>
        </w:rPr>
        <w:t>；</w:t>
      </w:r>
      <w:r>
        <w:rPr>
          <w:rFonts w:ascii="仿宋" w:eastAsia="仿宋" w:hAnsi="Times New Roman"/>
          <w:sz w:val="30"/>
        </w:rPr>
        <w:t>货物采购授予中小企业合同金额占货物支出金额的</w:t>
      </w:r>
      <w:r>
        <w:rPr>
          <w:rFonts w:ascii="仿宋" w:eastAsia="仿宋" w:hAnsi="Times New Roman"/>
          <w:sz w:val="30"/>
        </w:rPr>
        <w:t>0%</w:t>
      </w:r>
      <w:r>
        <w:rPr>
          <w:rFonts w:ascii="仿宋" w:eastAsia="仿宋" w:hAnsi="Times New Roman"/>
          <w:sz w:val="30"/>
        </w:rPr>
        <w:t>；工程采购授予中小企业合同金额占工程支出金额的</w:t>
      </w:r>
      <w:r>
        <w:rPr>
          <w:rFonts w:ascii="仿宋" w:eastAsia="仿宋" w:hAnsi="Times New Roman"/>
          <w:sz w:val="30"/>
        </w:rPr>
        <w:t>0%</w:t>
      </w:r>
      <w:r>
        <w:rPr>
          <w:rFonts w:ascii="仿宋" w:eastAsia="仿宋" w:hAnsi="Times New Roman"/>
          <w:sz w:val="30"/>
        </w:rPr>
        <w:t>；服务采购授予中小企业合同金额占服务支出金额的</w:t>
      </w:r>
      <w:r>
        <w:rPr>
          <w:rFonts w:ascii="仿宋" w:eastAsia="仿宋" w:hAnsi="Times New Roman"/>
          <w:sz w:val="30"/>
        </w:rPr>
        <w:t>100%</w:t>
      </w:r>
      <w:r>
        <w:rPr>
          <w:rFonts w:ascii="仿宋" w:eastAsia="仿宋" w:hAnsi="Times New Roman"/>
          <w:sz w:val="30"/>
        </w:rPr>
        <w:t>。</w:t>
      </w:r>
    </w:p>
    <w:p w:rsidR="00000000" w:rsidRDefault="00292E9C">
      <w:pPr>
        <w:spacing w:line="600" w:lineRule="exact"/>
        <w:ind w:firstLine="600"/>
        <w:rPr>
          <w:rFonts w:hAnsi="Times New Roman"/>
          <w:b/>
          <w:sz w:val="30"/>
        </w:rPr>
      </w:pPr>
      <w:r>
        <w:rPr>
          <w:rFonts w:hAnsi="Times New Roman"/>
          <w:b/>
          <w:sz w:val="30"/>
          <w:lang w:val="zh-CN"/>
        </w:rPr>
        <w:t>十二、</w:t>
      </w:r>
      <w:r>
        <w:rPr>
          <w:rFonts w:hAnsi="Times New Roman"/>
          <w:b/>
          <w:sz w:val="30"/>
        </w:rPr>
        <w:t>国有资产占有使用情况说明</w:t>
      </w:r>
    </w:p>
    <w:p w:rsidR="00000000" w:rsidRDefault="00292E9C">
      <w:pPr>
        <w:spacing w:line="600" w:lineRule="exact"/>
        <w:ind w:firstLine="720"/>
        <w:rPr>
          <w:rFonts w:ascii="仿宋" w:eastAsia="仿宋" w:hAnsi="Times New Roman"/>
          <w:sz w:val="30"/>
        </w:rPr>
      </w:pPr>
      <w:r>
        <w:rPr>
          <w:rFonts w:ascii="仿宋" w:eastAsia="仿宋" w:hAnsi="Times New Roman"/>
          <w:color w:val="000000"/>
          <w:sz w:val="30"/>
        </w:rPr>
        <w:t>截至</w:t>
      </w:r>
      <w:r>
        <w:rPr>
          <w:rFonts w:ascii="仿宋" w:eastAsia="仿宋" w:hAnsi="Times New Roman"/>
          <w:color w:val="000000"/>
          <w:sz w:val="30"/>
        </w:rPr>
        <w:t>2023</w:t>
      </w:r>
      <w:r>
        <w:rPr>
          <w:rFonts w:ascii="仿宋" w:eastAsia="仿宋" w:hAnsi="Times New Roman"/>
          <w:color w:val="000000"/>
          <w:sz w:val="30"/>
        </w:rPr>
        <w:t>年</w:t>
      </w:r>
      <w:r>
        <w:rPr>
          <w:rFonts w:ascii="仿宋" w:eastAsia="仿宋" w:hAnsi="Times New Roman"/>
          <w:color w:val="000000"/>
          <w:sz w:val="30"/>
        </w:rPr>
        <w:t>12</w:t>
      </w:r>
      <w:r>
        <w:rPr>
          <w:rFonts w:ascii="仿宋" w:eastAsia="仿宋" w:hAnsi="Times New Roman"/>
          <w:color w:val="000000"/>
          <w:sz w:val="30"/>
        </w:rPr>
        <w:t>月</w:t>
      </w:r>
      <w:r>
        <w:rPr>
          <w:rFonts w:ascii="仿宋" w:eastAsia="仿宋" w:hAnsi="Times New Roman"/>
          <w:color w:val="000000"/>
          <w:sz w:val="30"/>
        </w:rPr>
        <w:t>31</w:t>
      </w:r>
      <w:r>
        <w:rPr>
          <w:rFonts w:ascii="仿宋" w:eastAsia="仿宋" w:hAnsi="Times New Roman"/>
          <w:color w:val="000000"/>
          <w:sz w:val="30"/>
        </w:rPr>
        <w:t>日，天津市东丽区水务综合服务中心共有车辆</w:t>
      </w:r>
      <w:r>
        <w:rPr>
          <w:rFonts w:ascii="仿宋" w:eastAsia="仿宋" w:hAnsi="Times New Roman"/>
          <w:sz w:val="30"/>
        </w:rPr>
        <w:t>8</w:t>
      </w:r>
      <w:r>
        <w:rPr>
          <w:rFonts w:ascii="仿宋" w:eastAsia="仿宋" w:hAnsi="Times New Roman"/>
          <w:color w:val="000000"/>
          <w:sz w:val="30"/>
        </w:rPr>
        <w:t>辆，其中：</w:t>
      </w:r>
      <w:r>
        <w:rPr>
          <w:rFonts w:ascii="仿宋" w:eastAsia="仿宋" w:hAnsi="Times New Roman"/>
          <w:sz w:val="30"/>
        </w:rPr>
        <w:t>其他用车</w:t>
      </w:r>
      <w:r>
        <w:rPr>
          <w:rFonts w:ascii="仿宋" w:eastAsia="仿宋" w:hAnsi="Times New Roman"/>
          <w:sz w:val="30"/>
        </w:rPr>
        <w:t>8</w:t>
      </w:r>
      <w:r>
        <w:rPr>
          <w:rFonts w:ascii="仿宋" w:eastAsia="仿宋" w:hAnsi="Times New Roman"/>
          <w:sz w:val="30"/>
        </w:rPr>
        <w:t>辆，其他用车主要包括河道泵站巡查用车</w:t>
      </w:r>
      <w:r>
        <w:rPr>
          <w:rFonts w:ascii="仿宋" w:eastAsia="仿宋" w:hAnsi="Times New Roman"/>
          <w:sz w:val="30"/>
          <w:lang w:val="zh-CN"/>
        </w:rPr>
        <w:t>。</w:t>
      </w:r>
      <w:r>
        <w:rPr>
          <w:rFonts w:ascii="仿宋" w:eastAsia="仿宋" w:hAnsi="Times New Roman"/>
          <w:color w:val="000000"/>
          <w:sz w:val="30"/>
        </w:rPr>
        <w:t>单价</w:t>
      </w:r>
      <w:r>
        <w:rPr>
          <w:rFonts w:ascii="仿宋" w:eastAsia="仿宋" w:hAnsi="Times New Roman"/>
          <w:color w:val="000000"/>
          <w:sz w:val="30"/>
        </w:rPr>
        <w:t>100</w:t>
      </w:r>
      <w:r>
        <w:rPr>
          <w:rFonts w:ascii="仿宋" w:eastAsia="仿宋" w:hAnsi="Times New Roman"/>
          <w:color w:val="000000"/>
          <w:sz w:val="30"/>
        </w:rPr>
        <w:t>万元以上的设备</w:t>
      </w:r>
      <w:r>
        <w:rPr>
          <w:rFonts w:ascii="仿宋" w:eastAsia="仿宋" w:hAnsi="Times New Roman"/>
          <w:sz w:val="30"/>
        </w:rPr>
        <w:t>1</w:t>
      </w:r>
      <w:r>
        <w:rPr>
          <w:rFonts w:ascii="仿宋" w:eastAsia="仿宋" w:hAnsi="Times New Roman"/>
          <w:color w:val="000000"/>
          <w:sz w:val="30"/>
        </w:rPr>
        <w:t>台（套）。</w:t>
      </w:r>
    </w:p>
    <w:p w:rsidR="00000000" w:rsidRDefault="00292E9C">
      <w:pPr>
        <w:spacing w:line="600" w:lineRule="exact"/>
        <w:ind w:firstLine="600"/>
        <w:rPr>
          <w:rFonts w:hAnsi="Times New Roman"/>
          <w:b/>
          <w:sz w:val="30"/>
        </w:rPr>
      </w:pPr>
      <w:r>
        <w:rPr>
          <w:rFonts w:hAnsi="Times New Roman"/>
          <w:b/>
          <w:sz w:val="30"/>
          <w:lang w:val="zh-CN"/>
        </w:rPr>
        <w:t>十三、</w:t>
      </w:r>
      <w:r>
        <w:rPr>
          <w:rFonts w:hAnsi="Times New Roman"/>
          <w:b/>
          <w:sz w:val="30"/>
        </w:rPr>
        <w:t>预算绩效情况说明</w:t>
      </w:r>
    </w:p>
    <w:p w:rsidR="00000000" w:rsidRDefault="00292E9C">
      <w:pPr>
        <w:spacing w:line="600" w:lineRule="exact"/>
        <w:ind w:firstLine="720"/>
        <w:rPr>
          <w:rFonts w:ascii="仿宋" w:eastAsia="仿宋" w:hAnsi="Times New Roman"/>
          <w:color w:val="000000"/>
          <w:sz w:val="30"/>
        </w:rPr>
      </w:pPr>
      <w:r>
        <w:rPr>
          <w:rFonts w:ascii="仿宋" w:eastAsia="仿宋" w:hAnsi="Times New Roman"/>
          <w:color w:val="000000"/>
          <w:sz w:val="30"/>
        </w:rPr>
        <w:t>根据预算绩效管理要求，天津市东丽区水务综合服务中心</w:t>
      </w:r>
      <w:r>
        <w:rPr>
          <w:rFonts w:ascii="仿宋" w:eastAsia="仿宋" w:hAnsi="Times New Roman"/>
          <w:color w:val="000000"/>
          <w:sz w:val="30"/>
        </w:rPr>
        <w:t>2023</w:t>
      </w:r>
      <w:r>
        <w:rPr>
          <w:rFonts w:ascii="仿宋" w:eastAsia="仿宋" w:hAnsi="Times New Roman"/>
          <w:color w:val="000000"/>
          <w:sz w:val="30"/>
        </w:rPr>
        <w:t>年度已对</w:t>
      </w:r>
      <w:r>
        <w:rPr>
          <w:rFonts w:ascii="仿宋" w:eastAsia="仿宋" w:hAnsi="Times New Roman"/>
          <w:color w:val="000000"/>
          <w:sz w:val="30"/>
        </w:rPr>
        <w:t>10</w:t>
      </w:r>
      <w:r>
        <w:rPr>
          <w:rFonts w:ascii="仿宋" w:eastAsia="仿宋" w:hAnsi="Times New Roman"/>
          <w:color w:val="000000"/>
          <w:sz w:val="30"/>
        </w:rPr>
        <w:t>个项目开展绩效自评，涉及金额</w:t>
      </w:r>
      <w:r>
        <w:rPr>
          <w:rFonts w:ascii="仿宋" w:eastAsia="仿宋" w:hAnsi="Times New Roman"/>
          <w:color w:val="000000"/>
          <w:sz w:val="30"/>
        </w:rPr>
        <w:t>19585866.00</w:t>
      </w:r>
      <w:r>
        <w:rPr>
          <w:rFonts w:ascii="仿宋" w:eastAsia="仿宋" w:hAnsi="Times New Roman"/>
          <w:color w:val="000000"/>
          <w:sz w:val="30"/>
        </w:rPr>
        <w:t>元，</w:t>
      </w:r>
      <w:r>
        <w:rPr>
          <w:rFonts w:ascii="仿宋" w:eastAsia="仿宋" w:hAnsi="Times New Roman"/>
          <w:color w:val="000000"/>
          <w:sz w:val="30"/>
        </w:rPr>
        <w:lastRenderedPageBreak/>
        <w:t>自评结果已随部门决算一并公开。</w:t>
      </w:r>
    </w:p>
    <w:p w:rsidR="00000000" w:rsidRDefault="00292E9C">
      <w:pPr>
        <w:spacing w:line="600" w:lineRule="exact"/>
        <w:ind w:firstLine="600"/>
        <w:rPr>
          <w:rFonts w:hAnsi="Times New Roman"/>
          <w:b/>
          <w:sz w:val="30"/>
        </w:rPr>
      </w:pPr>
      <w:r>
        <w:rPr>
          <w:rFonts w:hAnsi="Times New Roman"/>
          <w:b/>
          <w:sz w:val="30"/>
          <w:lang w:val="zh-CN"/>
        </w:rPr>
        <w:t>十四、</w:t>
      </w:r>
      <w:r>
        <w:rPr>
          <w:rFonts w:hAnsi="Times New Roman"/>
          <w:b/>
          <w:sz w:val="30"/>
        </w:rPr>
        <w:t>教育、医疗卫生、社会保障和就业、住房保障、涉农补贴等民生支出情况说明</w:t>
      </w:r>
    </w:p>
    <w:p w:rsidR="00000000" w:rsidRDefault="00292E9C">
      <w:pPr>
        <w:spacing w:line="600" w:lineRule="exact"/>
        <w:ind w:firstLine="600"/>
        <w:rPr>
          <w:rFonts w:ascii="仿宋_GB2312" w:eastAsia="仿宋_GB2312" w:hAnsi="Times New Roman"/>
          <w:b/>
          <w:color w:val="000000"/>
          <w:sz w:val="30"/>
        </w:rPr>
      </w:pPr>
      <w:r>
        <w:rPr>
          <w:rFonts w:ascii="仿宋" w:eastAsia="仿宋" w:hAnsi="Times New Roman"/>
          <w:color w:val="000000"/>
          <w:sz w:val="30"/>
        </w:rPr>
        <w:t>天津市东丽区水务综合服务中心</w:t>
      </w:r>
      <w:r>
        <w:rPr>
          <w:rFonts w:ascii="仿宋" w:eastAsia="仿宋" w:hAnsi="Times New Roman"/>
          <w:color w:val="000000"/>
          <w:kern w:val="2"/>
          <w:sz w:val="30"/>
          <w:lang w:val="zh-CN"/>
        </w:rPr>
        <w:t>不属于乡、镇（街道）级单位，不涉及公开</w:t>
      </w:r>
      <w:r>
        <w:rPr>
          <w:rFonts w:ascii="仿宋" w:eastAsia="仿宋" w:hAnsi="Times New Roman"/>
          <w:color w:val="000000"/>
          <w:kern w:val="2"/>
          <w:sz w:val="30"/>
          <w:lang w:val="zh-CN"/>
        </w:rPr>
        <w:t>2023</w:t>
      </w:r>
      <w:r>
        <w:rPr>
          <w:rFonts w:ascii="仿宋" w:eastAsia="仿宋" w:hAnsi="Times New Roman"/>
          <w:color w:val="000000"/>
          <w:kern w:val="2"/>
          <w:sz w:val="30"/>
          <w:lang w:val="zh-CN"/>
        </w:rPr>
        <w:t>年度教育、医疗卫生、社会保障和就业、住房保障、涉农补贴等民生支出情况</w:t>
      </w:r>
      <w:r>
        <w:rPr>
          <w:rFonts w:ascii="仿宋" w:eastAsia="仿宋" w:hAnsi="Times New Roman"/>
          <w:sz w:val="30"/>
        </w:rPr>
        <w:t>。</w:t>
      </w:r>
    </w:p>
    <w:p w:rsidR="00000000" w:rsidRDefault="00292E9C">
      <w:pPr>
        <w:rPr>
          <w:rFonts w:ascii="仿宋_GB2312" w:eastAsia="仿宋_GB2312" w:hAnsi="Times New Roman"/>
          <w:b/>
          <w:color w:val="000000"/>
          <w:sz w:val="30"/>
        </w:rPr>
      </w:pPr>
      <w:r>
        <w:rPr>
          <w:rFonts w:ascii="仿宋_GB2312" w:eastAsia="仿宋_GB2312" w:hAnsi="Times New Roman"/>
          <w:b/>
          <w:color w:val="000000"/>
          <w:sz w:val="30"/>
        </w:rPr>
        <w:br w:type="page"/>
      </w:r>
    </w:p>
    <w:p w:rsidR="00000000" w:rsidRDefault="00292E9C">
      <w:pPr>
        <w:pStyle w:val="1"/>
        <w:keepNext/>
        <w:keepLines/>
        <w:spacing w:line="600" w:lineRule="exact"/>
        <w:jc w:val="center"/>
        <w:rPr>
          <w:rFonts w:ascii="方正小标宋简体" w:eastAsia="方正小标宋简体" w:hAnsi="Times New Roman"/>
          <w:b/>
          <w:kern w:val="44"/>
          <w:sz w:val="44"/>
        </w:rPr>
      </w:pPr>
      <w:r>
        <w:rPr>
          <w:rFonts w:ascii="方正小标宋简体" w:eastAsia="方正小标宋简体" w:hAnsi="Times New Roman"/>
          <w:b/>
          <w:kern w:val="44"/>
          <w:sz w:val="44"/>
        </w:rPr>
        <w:lastRenderedPageBreak/>
        <w:t>第四部分</w:t>
      </w:r>
      <w:r>
        <w:rPr>
          <w:rFonts w:ascii="方正小标宋简体" w:eastAsia="方正小标宋简体" w:hAnsi="Times New Roman"/>
          <w:b/>
          <w:kern w:val="44"/>
          <w:sz w:val="44"/>
        </w:rPr>
        <w:t xml:space="preserve">  </w:t>
      </w:r>
      <w:r>
        <w:rPr>
          <w:rFonts w:ascii="方正小标宋简体" w:eastAsia="方正小标宋简体" w:hAnsi="Times New Roman"/>
          <w:b/>
          <w:kern w:val="44"/>
          <w:sz w:val="44"/>
        </w:rPr>
        <w:t>名词解释</w:t>
      </w:r>
    </w:p>
    <w:p w:rsidR="00000000" w:rsidRDefault="00292E9C">
      <w:pPr>
        <w:spacing w:line="600" w:lineRule="exact"/>
        <w:ind w:firstLine="600"/>
        <w:rPr>
          <w:rFonts w:ascii="仿宋_GB2312" w:eastAsia="仿宋_GB2312" w:hAnsi="Times New Roman"/>
          <w:sz w:val="30"/>
        </w:rPr>
      </w:pPr>
    </w:p>
    <w:p w:rsidR="00000000" w:rsidRDefault="00292E9C">
      <w:pPr>
        <w:spacing w:line="600" w:lineRule="exact"/>
        <w:ind w:firstLine="600"/>
        <w:rPr>
          <w:rFonts w:ascii="仿宋" w:eastAsia="仿宋" w:hAnsi="Times New Roman"/>
          <w:sz w:val="30"/>
        </w:rPr>
      </w:pPr>
      <w:r>
        <w:rPr>
          <w:rFonts w:ascii="仿宋" w:eastAsia="仿宋" w:hAnsi="Times New Roman"/>
          <w:sz w:val="30"/>
        </w:rPr>
        <w:t>1</w:t>
      </w:r>
      <w:r>
        <w:rPr>
          <w:rFonts w:ascii="仿宋" w:eastAsia="仿宋" w:hAnsi="Times New Roman"/>
        </w:rPr>
        <w:t>.</w:t>
      </w:r>
      <w:r>
        <w:rPr>
          <w:rFonts w:ascii="仿宋" w:eastAsia="仿宋" w:hAnsi="Times New Roman"/>
          <w:sz w:val="30"/>
        </w:rPr>
        <w:t>部门决算。是指各部门依据国家有关法律法规规定及其履</w:t>
      </w:r>
      <w:r>
        <w:rPr>
          <w:rFonts w:ascii="仿宋" w:eastAsia="仿宋" w:hAnsi="Times New Roman"/>
          <w:sz w:val="30"/>
        </w:rPr>
        <w:t>行职能情况编制，反映部门所有预算收支和结余执行结果及绩效等情况的综合性年度报告，是改进部门预算执行以及编制后续年度部门预算的参考和依据。</w:t>
      </w:r>
    </w:p>
    <w:p w:rsidR="00000000" w:rsidRDefault="00292E9C">
      <w:pPr>
        <w:spacing w:line="600" w:lineRule="exact"/>
        <w:ind w:firstLine="600"/>
        <w:rPr>
          <w:rFonts w:ascii="仿宋" w:eastAsia="仿宋" w:hAnsi="Times New Roman"/>
          <w:sz w:val="30"/>
        </w:rPr>
      </w:pPr>
      <w:r>
        <w:rPr>
          <w:rFonts w:ascii="仿宋" w:eastAsia="仿宋" w:hAnsi="Times New Roman"/>
          <w:sz w:val="30"/>
        </w:rPr>
        <w:t>2.</w:t>
      </w:r>
      <w:r>
        <w:rPr>
          <w:rFonts w:ascii="仿宋" w:eastAsia="仿宋" w:hAnsi="Times New Roman"/>
          <w:sz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000000" w:rsidRDefault="00292E9C">
      <w:pPr>
        <w:spacing w:line="600" w:lineRule="exact"/>
        <w:ind w:firstLine="600"/>
        <w:rPr>
          <w:rFonts w:ascii="仿宋" w:eastAsia="仿宋" w:hAnsi="Times New Roman"/>
          <w:lang w:val="zh-CN"/>
        </w:rPr>
      </w:pPr>
      <w:r>
        <w:rPr>
          <w:rFonts w:ascii="仿宋" w:eastAsia="仿宋" w:hAnsi="Times New Roman"/>
          <w:sz w:val="30"/>
        </w:rPr>
        <w:t>3.</w:t>
      </w:r>
      <w:r>
        <w:rPr>
          <w:rFonts w:ascii="仿宋" w:eastAsia="仿宋" w:hAnsi="Times New Roman"/>
          <w:sz w:val="30"/>
        </w:rPr>
        <w:t>三公经费。是指各部门用财政拨款安排的因公出国（境）费、公务用车购置及运行费和公务接待费。其中，因公出国（境）</w:t>
      </w:r>
      <w:r>
        <w:rPr>
          <w:rFonts w:ascii="仿宋" w:eastAsia="仿宋" w:hAnsi="Times New Roman"/>
          <w:sz w:val="30"/>
        </w:rPr>
        <w:t>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r>
        <w:rPr>
          <w:rFonts w:ascii="仿宋" w:eastAsia="仿宋" w:hAnsi="Times New Roman"/>
          <w:sz w:val="30"/>
        </w:rPr>
        <w:t xml:space="preserve">   </w:t>
      </w:r>
    </w:p>
    <w:p w:rsidR="00000000" w:rsidRDefault="00292E9C">
      <w:pPr>
        <w:rPr>
          <w:rFonts w:hAnsi="Times New Roman"/>
          <w:kern w:val="2"/>
          <w:sz w:val="32"/>
          <w:lang w:val="zh-CN"/>
        </w:rPr>
      </w:pPr>
    </w:p>
    <w:p w:rsidR="00292E9C" w:rsidRDefault="00292E9C">
      <w:pPr>
        <w:rPr>
          <w:rFonts w:hAnsi="Times New Roman"/>
          <w:kern w:val="2"/>
          <w:sz w:val="32"/>
          <w:lang w:val="zh-CN"/>
        </w:rPr>
      </w:pPr>
    </w:p>
    <w:sectPr w:rsidR="00292E9C">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E9C" w:rsidRDefault="00292E9C" w:rsidP="00661B9F">
      <w:r>
        <w:separator/>
      </w:r>
    </w:p>
  </w:endnote>
  <w:endnote w:type="continuationSeparator" w:id="1">
    <w:p w:rsidR="00292E9C" w:rsidRDefault="00292E9C" w:rsidP="00661B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altName w:val="黑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E9C" w:rsidRDefault="00292E9C" w:rsidP="00661B9F">
      <w:r>
        <w:separator/>
      </w:r>
    </w:p>
  </w:footnote>
  <w:footnote w:type="continuationSeparator" w:id="1">
    <w:p w:rsidR="00292E9C" w:rsidRDefault="00292E9C" w:rsidP="00661B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A4A7A93B"/>
    <w:rsid w:val="F73FD4CE"/>
    <w:rsid w:val="00292E9C"/>
    <w:rsid w:val="00661B9F"/>
    <w:rsid w:val="008A1F13"/>
    <w:rsid w:val="00E662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0"/>
    <w:lsdException w:name="footer" w:unhideWhenUsed="1" w:qFormat="0"/>
    <w:lsdException w:name="caption" w:semiHidden="1" w:uiPriority="35" w:unhideWhenUsed="1"/>
    <w:lsdException w:name="Title" w:uiPriority="10"/>
    <w:lsdException w:name="Default Paragraph Font" w:uiPriority="1" w:unhideWhenUsed="1" w:qFormat="0"/>
    <w:lsdException w:name="Subtitle" w:uiPriority="11"/>
    <w:lsdException w:name="Strong" w:uiPriority="22"/>
    <w:lsdException w:name="Emphasis" w:uiPriority="20"/>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Grid" w:uiPriority="5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autoSpaceDE w:val="0"/>
      <w:autoSpaceDN w:val="0"/>
      <w:adjustRightInd w:val="0"/>
    </w:pPr>
    <w:rPr>
      <w:rFonts w:ascii="黑体" w:eastAsia="黑体" w:hAnsi="Calibri" w:hint="eastAsia"/>
      <w:sz w:val="24"/>
      <w:szCs w:val="24"/>
    </w:rPr>
  </w:style>
  <w:style w:type="paragraph" w:styleId="1">
    <w:name w:val="heading 1"/>
    <w:basedOn w:val="a"/>
    <w:next w:val="a"/>
    <w:link w:val="1Char"/>
    <w:uiPriority w:val="99"/>
    <w:qFormat/>
    <w:pPr>
      <w:outlineLvl w:val="0"/>
    </w:pPr>
  </w:style>
  <w:style w:type="paragraph" w:styleId="2">
    <w:name w:val="heading 2"/>
    <w:basedOn w:val="a"/>
    <w:next w:val="a"/>
    <w:link w:val="2Char"/>
    <w:uiPriority w:val="99"/>
    <w:qFormat/>
    <w:pPr>
      <w:outlineLvl w:val="1"/>
    </w:pPr>
  </w:style>
  <w:style w:type="character" w:default="1" w:styleId="a0">
    <w:name w:val="Default Paragraph Font"/>
    <w:uiPriority w:val="1"/>
    <w:unhideWhenUsed/>
    <w:rPr>
      <w:rFonts w:hint="default"/>
      <w:sz w:val="24"/>
      <w:szCs w:val="24"/>
    </w:rPr>
  </w:style>
  <w:style w:type="table" w:default="1" w:styleId="a1">
    <w:name w:val="Normal Table"/>
    <w:uiPriority w:val="99"/>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unhideWhenUsed/>
    <w:locked/>
    <w:rPr>
      <w:rFonts w:ascii="黑体" w:eastAsia="黑体" w:hAnsi="Times New Roman" w:hint="eastAsia"/>
      <w:b/>
      <w:kern w:val="44"/>
      <w:sz w:val="44"/>
      <w:szCs w:val="24"/>
    </w:rPr>
  </w:style>
  <w:style w:type="character" w:customStyle="1" w:styleId="2Char">
    <w:name w:val="标题 2 Char"/>
    <w:basedOn w:val="a0"/>
    <w:link w:val="2"/>
    <w:uiPriority w:val="9"/>
    <w:unhideWhenUsed/>
    <w:locked/>
    <w:rPr>
      <w:rFonts w:ascii="Cambria" w:eastAsia="宋体" w:hAnsi="Cambria" w:hint="eastAsia"/>
      <w:b/>
      <w:sz w:val="32"/>
      <w:szCs w:val="24"/>
    </w:rPr>
  </w:style>
  <w:style w:type="paragraph" w:styleId="a3">
    <w:name w:val="footer"/>
    <w:basedOn w:val="a"/>
    <w:link w:val="Char"/>
    <w:uiPriority w:val="99"/>
    <w:unhideWhenUsed/>
    <w:pPr>
      <w:tabs>
        <w:tab w:val="center" w:pos="4153"/>
        <w:tab w:val="right" w:pos="8306"/>
      </w:tabs>
      <w:snapToGrid w:val="0"/>
    </w:pPr>
    <w:rPr>
      <w:sz w:val="18"/>
    </w:rPr>
  </w:style>
  <w:style w:type="character" w:customStyle="1" w:styleId="Char">
    <w:name w:val="页脚 Char"/>
    <w:basedOn w:val="a0"/>
    <w:link w:val="a3"/>
    <w:uiPriority w:val="99"/>
    <w:unhideWhenUsed/>
    <w:locked/>
    <w:rPr>
      <w:rFonts w:ascii="黑体" w:eastAsia="黑体" w:hAnsi="Times New Roman" w:hint="eastAsia"/>
      <w:sz w:val="18"/>
      <w:szCs w:val="24"/>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uiPriority w:val="99"/>
    <w:unhideWhenUsed/>
    <w:locked/>
    <w:rPr>
      <w:rFonts w:ascii="黑体" w:eastAsia="黑体" w:hAnsi="Times New Roman" w:hint="eastAsia"/>
      <w:sz w:val="18"/>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13</Pages>
  <Words>790</Words>
  <Characters>4505</Characters>
  <Application>Microsoft Office Word</Application>
  <DocSecurity>0</DocSecurity>
  <Lines>37</Lines>
  <Paragraphs>10</Paragraphs>
  <ScaleCrop>false</ScaleCrop>
  <Company>Lenovo</Company>
  <LinksUpToDate>false</LinksUpToDate>
  <CharactersWithSpaces>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dc:creator>
  <cp:lastModifiedBy>lenovo</cp:lastModifiedBy>
  <cp:revision>3</cp:revision>
  <dcterms:created xsi:type="dcterms:W3CDTF">2024-10-29T03:41:00Z</dcterms:created>
  <dcterms:modified xsi:type="dcterms:W3CDTF">2024-10-29T07:16:00Z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