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w w:val="95"/>
          <w:sz w:val="32"/>
          <w:szCs w:val="32"/>
        </w:rPr>
      </w:pPr>
      <w:r>
        <w:rPr>
          <w:rFonts w:hint="eastAsia" w:ascii="黑体" w:hAnsi="黑体" w:eastAsia="黑体" w:cs="黑体"/>
          <w:w w:val="95"/>
          <w:sz w:val="32"/>
          <w:szCs w:val="32"/>
        </w:rPr>
        <w:t>附件</w:t>
      </w:r>
      <w:r>
        <w:rPr>
          <w:rFonts w:ascii="黑体" w:hAnsi="黑体" w:eastAsia="黑体" w:cs="黑体"/>
          <w:w w:val="95"/>
          <w:sz w:val="32"/>
          <w:szCs w:val="32"/>
        </w:rPr>
        <w:t>1</w:t>
      </w: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天津市东丽区住房和建设综合服务中心2021年度部门决算</w:t>
      </w: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sectPr>
          <w:pgSz w:w="11906" w:h="16838"/>
          <w:pgMar w:top="1440" w:right="1800" w:bottom="1440" w:left="1800" w:header="851" w:footer="992" w:gutter="0"/>
          <w:pgNumType w:start="1"/>
          <w:cols w:space="720" w:num="1"/>
          <w:docGrid w:type="lines" w:linePitch="312" w:charSpace="0"/>
        </w:sect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pStyle w:val="6"/>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"_Toc6506" </w:instrText>
      </w:r>
      <w: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"_Toc9987" </w:instrText>
      </w:r>
      <w: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"_Toc26464" </w:instrText>
      </w:r>
      <w: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"_Toc30850" </w:instrText>
      </w:r>
      <w:r>
        <w:fldChar w:fldCharType="separate"/>
      </w:r>
      <w:r>
        <w:rPr>
          <w:rFonts w:ascii="Times New Roman" w:hAnsi="Times New Roman" w:eastAsia="方正小标宋简体" w:cs="Times New Roman"/>
          <w:sz w:val="30"/>
          <w:szCs w:val="30"/>
        </w:rPr>
        <w:t>第二部分  202</w:t>
      </w:r>
      <w:r>
        <w:rPr>
          <w:rFonts w:ascii="Times New Roman" w:hAnsi="Times New Roman" w:eastAsia="方正小标宋简体" w:cs="Times New Roman"/>
          <w:sz w:val="30"/>
          <w:szCs w:val="30"/>
          <w:lang w:val="en-US" w:eastAsia="zh-CN"/>
        </w:rPr>
        <w:t>1</w:t>
      </w:r>
      <w:r>
        <w:rPr>
          <w:rFonts w:ascii="Times New Roman" w:hAnsi="Times New Roman" w:eastAsia="方正小标宋简体" w:cs="Times New Roman"/>
          <w:sz w:val="30"/>
          <w:szCs w:val="30"/>
        </w:rPr>
        <w:t>年度部门决算表</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2</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"_Toc25952" </w:instrText>
      </w:r>
      <w: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"_Toc14631" </w:instrText>
      </w:r>
      <w: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"_Toc15648" </w:instrText>
      </w:r>
      <w: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"_Toc2044" </w:instrText>
      </w:r>
      <w: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"_Toc25856" </w:instrText>
      </w:r>
      <w: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"_Toc3929" </w:instrText>
      </w:r>
      <w: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"_Toc7568" </w:instrText>
      </w:r>
      <w: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"_Toc7181" </w:instrText>
      </w:r>
      <w: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、一般公共预算财政拨款“三公”经费支出决算表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_Toc7181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"_Toc25187"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_Toc25187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"_Toc21022" </w:instrText>
      </w:r>
      <w:r>
        <w:fldChar w:fldCharType="separate"/>
      </w:r>
      <w:r>
        <w:rPr>
          <w:rFonts w:ascii="Times New Roman" w:hAnsi="Times New Roman" w:eastAsia="仿宋_GB2312"/>
          <w:sz w:val="30"/>
          <w:szCs w:val="30"/>
        </w:rPr>
        <w:t>十、国有资本经营预算财政拨款收入支出决算表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_Toc21022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"_Toc11621"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、项目支出决算表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"_Toc1045"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、关于空表的说明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6"/>
        <w:tabs>
          <w:tab w:val="right" w:leader="dot" w:pos="8306"/>
          <w:tab w:val="clear" w:pos="8296"/>
        </w:tabs>
        <w:spacing w:after="0" w:line="700" w:lineRule="exact"/>
        <w:rPr>
          <w:rFonts w:ascii="Times New Roman" w:hAnsi="Times New Roman" w:eastAsia="方正小标宋简体" w:cs="Times New Roman"/>
          <w:sz w:val="30"/>
          <w:szCs w:val="30"/>
        </w:rPr>
        <w:sectPr>
          <w:footerReference r:id="rId5" w:type="default"/>
          <w:pgSz w:w="11906" w:h="16838"/>
          <w:pgMar w:top="1440" w:right="1800" w:bottom="1440" w:left="1800" w:header="851" w:footer="992" w:gutter="0"/>
          <w:pgNumType w:start="1"/>
          <w:cols w:space="720" w:num="1"/>
          <w:docGrid w:type="lines" w:linePitch="312" w:charSpace="0"/>
        </w:sectPr>
      </w:pPr>
    </w:p>
    <w:p>
      <w:pPr>
        <w:pStyle w:val="6"/>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"_Toc20137" </w:instrText>
      </w:r>
      <w:r>
        <w:fldChar w:fldCharType="separate"/>
      </w:r>
      <w:r>
        <w:rPr>
          <w:rFonts w:ascii="Times New Roman" w:hAnsi="Times New Roman" w:eastAsia="方正小标宋简体" w:cs="Times New Roman"/>
          <w:sz w:val="30"/>
          <w:szCs w:val="30"/>
        </w:rPr>
        <w:t>第三部分  202</w:t>
      </w:r>
      <w:r>
        <w:rPr>
          <w:rFonts w:ascii="Times New Roman" w:hAnsi="Times New Roman" w:eastAsia="方正小标宋简体" w:cs="Times New Roman"/>
          <w:sz w:val="30"/>
          <w:szCs w:val="30"/>
          <w:lang w:val="en-US" w:eastAsia="zh-CN"/>
        </w:rPr>
        <w:t>1</w:t>
      </w:r>
      <w:r>
        <w:rPr>
          <w:rFonts w:ascii="Times New Roman" w:hAnsi="Times New Roman" w:eastAsia="方正小标宋简体" w:cs="Times New Roman"/>
          <w:sz w:val="30"/>
          <w:szCs w:val="30"/>
        </w:rPr>
        <w:t>年度部门决算情况说明</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4</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"_Toc10868" </w:instrText>
      </w:r>
      <w: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"_Toc11824" </w:instrText>
      </w:r>
      <w: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"_Toc16536" </w:instrText>
      </w:r>
      <w: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"_Toc18362" </w:instrText>
      </w:r>
      <w: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_Toc18362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"_Toc29106" </w:instrText>
      </w:r>
      <w: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"_Toc1636" </w:instrText>
      </w:r>
      <w: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_Toc1636 </w:instrText>
      </w:r>
      <w:r>
        <w:rPr>
          <w:rFonts w:ascii="Times New Roman" w:hAnsi="Times New Roman" w:eastAsia="仿宋_GB2312"/>
          <w:sz w:val="30"/>
          <w:szCs w:val="30"/>
        </w:rPr>
        <w:fldChar w:fldCharType="separate"/>
      </w:r>
      <w:r>
        <w:rPr>
          <w:rFonts w:ascii="Times New Roman" w:hAnsi="Times New Roman" w:eastAsia="仿宋_GB2312"/>
          <w:sz w:val="30"/>
          <w:szCs w:val="30"/>
        </w:rPr>
        <w:t>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"_Toc27173" </w:instrText>
      </w:r>
      <w:r>
        <w:fldChar w:fldCharType="separate"/>
      </w:r>
      <w:r>
        <w:rPr>
          <w:rFonts w:hint="eastAsia" w:ascii="Times New Roman" w:hAnsi="Times New Roman" w:eastAsia="仿宋_GB2312"/>
          <w:sz w:val="30"/>
          <w:szCs w:val="30"/>
        </w:rPr>
        <w:t>七</w:t>
      </w:r>
      <w:r>
        <w:rPr>
          <w:rFonts w:ascii="Times New Roman" w:hAnsi="Times New Roman" w:eastAsia="仿宋_GB2312"/>
          <w:sz w:val="30"/>
          <w:szCs w:val="30"/>
        </w:rPr>
        <w:t>、一般公共预算财政拨款“三公”经费支出决算情况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_Toc27173 </w:instrText>
      </w:r>
      <w:r>
        <w:rPr>
          <w:rFonts w:ascii="Times New Roman" w:hAnsi="Times New Roman" w:eastAsia="仿宋_GB2312"/>
          <w:sz w:val="30"/>
          <w:szCs w:val="30"/>
        </w:rPr>
        <w:fldChar w:fldCharType="separate"/>
      </w:r>
      <w:r>
        <w:rPr>
          <w:rFonts w:ascii="Times New Roman" w:hAnsi="Times New Roman" w:eastAsia="仿宋_GB2312"/>
          <w:sz w:val="30"/>
          <w:szCs w:val="30"/>
        </w:rPr>
        <w:t>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"_Toc18682" </w:instrText>
      </w:r>
      <w: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_Toc18682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"_Toc11823"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_Toc11823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"_Toc8800" </w:instrText>
      </w:r>
      <w: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_Toc8800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"_Toc8078"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、政府采购支出情况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_Toc8078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"_Toc2866"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、国有资产占有使用情况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_Toc2866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"_Toc3441"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三</w:t>
      </w:r>
      <w:r>
        <w:rPr>
          <w:rFonts w:ascii="Times New Roman" w:hAnsi="Times New Roman" w:eastAsia="仿宋_GB2312"/>
          <w:sz w:val="30"/>
          <w:szCs w:val="30"/>
        </w:rPr>
        <w:t>、预算绩效情况说明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7"/>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"_Toc11040"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四</w:t>
      </w:r>
      <w:r>
        <w:rPr>
          <w:rFonts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t>0</w:t>
      </w:r>
    </w:p>
    <w:p>
      <w:pPr>
        <w:pStyle w:val="6"/>
        <w:tabs>
          <w:tab w:val="right" w:leader="dot" w:pos="8306"/>
          <w:tab w:val="clear" w:pos="8296"/>
        </w:tabs>
        <w:spacing w:after="0" w:line="700" w:lineRule="exact"/>
        <w:rPr>
          <w:rFonts w:ascii="Times New Roman" w:hAnsi="Times New Roman" w:cs="Times New Roman"/>
          <w:sz w:val="30"/>
          <w:szCs w:val="30"/>
        </w:rPr>
      </w:pPr>
      <w:r>
        <w:fldChar w:fldCharType="begin"/>
      </w:r>
      <w:r>
        <w:instrText xml:space="preserve"> HYPERLINK \l "_Toc18688" </w:instrText>
      </w:r>
      <w: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_Toc18688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7"/>
        <w:tabs>
          <w:tab w:val="right" w:leader="dot" w:pos="8296"/>
        </w:tabs>
        <w:spacing w:after="0" w:line="600" w:lineRule="exact"/>
        <w:rPr>
          <w:rFonts w:ascii="Times New Roman" w:hAnsi="Times New Roman" w:eastAsia="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 w:val="30"/>
          <w:szCs w:val="30"/>
        </w:rPr>
        <w:fldChar w:fldCharType="end"/>
      </w:r>
    </w:p>
    <w:p>
      <w:pPr>
        <w:rPr>
          <w:rFonts w:hint="eastAsia"/>
        </w:rPr>
      </w:pPr>
    </w:p>
    <w:p>
      <w:pPr>
        <w:pStyle w:val="2"/>
        <w:spacing w:before="0" w:after="0" w:line="600" w:lineRule="exact"/>
        <w:jc w:val="center"/>
        <w:rPr>
          <w:rFonts w:hint="eastAsia" w:ascii="方正小标宋简体" w:hAnsi="方正小标宋简体" w:eastAsia="方正小标宋简体" w:cs="方正小标宋简体"/>
          <w:b w:val="0"/>
          <w:sz w:val="48"/>
          <w:szCs w:val="48"/>
        </w:rPr>
      </w:pPr>
      <w:bookmarkStart w:id="0" w:name="_Toc6506"/>
    </w:p>
    <w:p>
      <w:pPr>
        <w:pStyle w:val="2"/>
        <w:spacing w:before="0" w:after="0" w:line="60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第一部分  概 况</w:t>
      </w:r>
      <w:bookmarkEnd w:id="0"/>
    </w:p>
    <w:p>
      <w:pPr>
        <w:spacing w:line="600" w:lineRule="exact"/>
        <w:rPr>
          <w:rFonts w:hint="eastAsia"/>
        </w:rPr>
      </w:pPr>
    </w:p>
    <w:p>
      <w:pPr>
        <w:pStyle w:val="3"/>
        <w:spacing w:before="0" w:after="0" w:line="600" w:lineRule="exact"/>
        <w:ind w:firstLine="600" w:firstLineChars="200"/>
        <w:rPr>
          <w:rFonts w:hint="eastAsia" w:ascii="黑体" w:hAnsi="黑体" w:eastAsia="黑体"/>
          <w:b w:val="0"/>
          <w:bCs w:val="0"/>
          <w:sz w:val="30"/>
          <w:szCs w:val="30"/>
        </w:rPr>
      </w:pPr>
      <w:bookmarkStart w:id="1" w:name="_Toc9987"/>
      <w:r>
        <w:rPr>
          <w:rFonts w:hint="eastAsia" w:ascii="黑体" w:hAnsi="黑体" w:eastAsia="黑体"/>
          <w:b w:val="0"/>
          <w:bCs w:val="0"/>
          <w:sz w:val="30"/>
          <w:szCs w:val="30"/>
        </w:rPr>
        <w:t>一、主要职责</w:t>
      </w:r>
      <w:bookmarkEnd w:id="1"/>
    </w:p>
    <w:p>
      <w:pPr>
        <w:snapToGrid w:val="0"/>
        <w:spacing w:line="520" w:lineRule="exact"/>
        <w:ind w:firstLine="640" w:firstLineChars="200"/>
        <w:rPr>
          <w:rFonts w:hint="eastAsia" w:ascii="仿宋_GB2312" w:hAnsi="仿宋" w:eastAsia="仿宋_GB2312"/>
          <w:sz w:val="32"/>
          <w:szCs w:val="32"/>
        </w:rPr>
      </w:pPr>
      <w:bookmarkStart w:id="2" w:name="_Toc26464"/>
      <w:r>
        <w:rPr>
          <w:rFonts w:hint="eastAsia" w:ascii="仿宋_GB2312" w:hAnsi="仿宋" w:eastAsia="仿宋_GB2312"/>
          <w:sz w:val="32"/>
          <w:szCs w:val="32"/>
        </w:rPr>
        <w:t>（1）承担辖区建筑市场管理相关事务性工作。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（2）承担辖区内房屋建筑及市政基础设施施工招投标相关事务性工作。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（3）承担辖区内房地产市场及房地产交易管理相关事务性工作。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（4）承担辖区内国有土地上房屋征收与补偿相关事务性工作。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（5）承担辖区内住房保障相关事务性工作。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（6）承担辖区内物业管理相关性事务性工作，落实维修资金归集、使用、运营等事务性工作。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（7）承担建设工程消防验收相关事务性工作。</w:t>
      </w:r>
    </w:p>
    <w:p>
      <w:pPr>
        <w:pStyle w:val="3"/>
        <w:spacing w:before="0" w:after="0" w:line="600" w:lineRule="exact"/>
        <w:ind w:firstLine="640" w:firstLineChars="200"/>
        <w:rPr>
          <w:rFonts w:hint="eastAsia" w:ascii="仿宋_GB2312" w:hAnsi="仿宋" w:eastAsia="仿宋_GB2312"/>
        </w:rPr>
      </w:pPr>
      <w:r>
        <w:rPr>
          <w:rFonts w:hint="eastAsia" w:ascii="仿宋_GB2312" w:hAnsi="仿宋" w:eastAsia="仿宋_GB2312"/>
          <w:b w:val="0"/>
          <w:bCs w:val="0"/>
        </w:rPr>
        <w:t>（8）承担主管部门交办的其他事项。</w:t>
      </w:r>
    </w:p>
    <w:p>
      <w:pPr>
        <w:pStyle w:val="3"/>
        <w:spacing w:before="0" w:after="0" w:line="600" w:lineRule="exact"/>
        <w:ind w:firstLine="600" w:firstLineChars="200"/>
        <w:rPr>
          <w:rFonts w:hint="eastAsia" w:ascii="黑体" w:hAnsi="黑体" w:eastAsia="黑体"/>
          <w:b w:val="0"/>
          <w:bCs w:val="0"/>
          <w:sz w:val="30"/>
          <w:szCs w:val="30"/>
        </w:rPr>
      </w:pPr>
      <w:r>
        <w:rPr>
          <w:rFonts w:hint="eastAsia" w:ascii="黑体" w:hAnsi="黑体" w:eastAsia="黑体"/>
          <w:b w:val="0"/>
          <w:bCs w:val="0"/>
          <w:sz w:val="30"/>
          <w:szCs w:val="30"/>
        </w:rPr>
        <w:t>二、机构设置</w:t>
      </w:r>
      <w:bookmarkEnd w:id="2"/>
    </w:p>
    <w:p>
      <w:pPr>
        <w:spacing w:line="600" w:lineRule="exact"/>
        <w:ind w:firstLine="600" w:firstLineChars="200"/>
        <w:rPr>
          <w:rFonts w:eastAsia="仿宋_GB2312"/>
          <w:sz w:val="30"/>
          <w:szCs w:val="30"/>
        </w:rPr>
      </w:pPr>
      <w:r>
        <w:rPr>
          <w:rFonts w:hint="eastAsia" w:eastAsia="仿宋_GB2312"/>
          <w:sz w:val="30"/>
          <w:szCs w:val="30"/>
        </w:rPr>
        <w:t>天津市东丽区住房和建设综合服务中心</w:t>
      </w:r>
      <w:r>
        <w:rPr>
          <w:rFonts w:eastAsia="仿宋_GB2312"/>
          <w:sz w:val="30"/>
          <w:szCs w:val="30"/>
        </w:rPr>
        <w:t>内设</w:t>
      </w:r>
      <w:r>
        <w:rPr>
          <w:rFonts w:hint="eastAsia" w:eastAsia="仿宋_GB2312"/>
          <w:sz w:val="30"/>
          <w:szCs w:val="30"/>
        </w:rPr>
        <w:t>8</w:t>
      </w:r>
      <w:r>
        <w:rPr>
          <w:rFonts w:eastAsia="仿宋_GB2312"/>
          <w:sz w:val="30"/>
          <w:szCs w:val="30"/>
        </w:rPr>
        <w:t>个职能</w:t>
      </w:r>
      <w:r>
        <w:rPr>
          <w:rFonts w:hint="eastAsia" w:eastAsia="仿宋_GB2312"/>
          <w:sz w:val="30"/>
          <w:szCs w:val="30"/>
        </w:rPr>
        <w:t>科</w:t>
      </w:r>
      <w:r>
        <w:rPr>
          <w:rFonts w:eastAsia="仿宋_GB2312"/>
          <w:sz w:val="30"/>
          <w:szCs w:val="30"/>
        </w:rPr>
        <w:t>室</w:t>
      </w:r>
      <w:r>
        <w:rPr>
          <w:rFonts w:hint="eastAsia" w:eastAsia="仿宋_GB2312"/>
          <w:sz w:val="30"/>
          <w:szCs w:val="30"/>
        </w:rPr>
        <w:t>；</w:t>
      </w:r>
      <w:r>
        <w:rPr>
          <w:rFonts w:hint="eastAsia" w:ascii="仿宋_GB2312" w:hAnsi="仿宋_GB2312" w:eastAsia="仿宋_GB2312" w:cs="仿宋_GB2312"/>
          <w:sz w:val="32"/>
          <w:szCs w:val="32"/>
        </w:rPr>
        <w:t>无下辖预算单位</w:t>
      </w:r>
      <w:r>
        <w:rPr>
          <w:rFonts w:eastAsia="仿宋_GB2312"/>
          <w:sz w:val="30"/>
          <w:szCs w:val="30"/>
        </w:rPr>
        <w:t>。纳入</w:t>
      </w:r>
      <w:r>
        <w:rPr>
          <w:rFonts w:hint="eastAsia" w:eastAsia="仿宋_GB2312"/>
          <w:sz w:val="30"/>
          <w:szCs w:val="30"/>
        </w:rPr>
        <w:t>天津市东丽区住房和建设综合服务中心2021</w:t>
      </w:r>
      <w:r>
        <w:rPr>
          <w:rFonts w:eastAsia="仿宋_GB2312"/>
          <w:sz w:val="30"/>
          <w:szCs w:val="30"/>
        </w:rPr>
        <w:t>年</w:t>
      </w:r>
      <w:r>
        <w:rPr>
          <w:rFonts w:hint="eastAsia" w:eastAsia="仿宋_GB2312"/>
          <w:sz w:val="30"/>
          <w:szCs w:val="30"/>
        </w:rPr>
        <w:t>度</w:t>
      </w:r>
      <w:r>
        <w:rPr>
          <w:rFonts w:eastAsia="仿宋_GB2312"/>
          <w:sz w:val="30"/>
          <w:szCs w:val="30"/>
        </w:rPr>
        <w:t>部门决算编</w:t>
      </w:r>
      <w:r>
        <w:rPr>
          <w:rFonts w:hint="eastAsia" w:eastAsia="仿宋_GB2312"/>
          <w:sz w:val="30"/>
          <w:szCs w:val="30"/>
        </w:rPr>
        <w:t>制</w:t>
      </w:r>
      <w:r>
        <w:rPr>
          <w:rFonts w:eastAsia="仿宋_GB2312"/>
          <w:sz w:val="30"/>
          <w:szCs w:val="30"/>
        </w:rPr>
        <w:t>范围</w:t>
      </w:r>
      <w:r>
        <w:rPr>
          <w:rFonts w:hint="eastAsia" w:eastAsia="仿宋_GB2312"/>
          <w:sz w:val="30"/>
          <w:szCs w:val="30"/>
        </w:rPr>
        <w:t>的单位</w:t>
      </w:r>
      <w:r>
        <w:rPr>
          <w:rFonts w:eastAsia="仿宋_GB2312"/>
          <w:sz w:val="30"/>
          <w:szCs w:val="30"/>
        </w:rPr>
        <w:t>包括</w:t>
      </w:r>
      <w:r>
        <w:rPr>
          <w:rFonts w:hint="eastAsia" w:eastAsia="仿宋_GB2312"/>
          <w:sz w:val="30"/>
          <w:szCs w:val="30"/>
        </w:rPr>
        <w:t>：天津市东丽区住房和建设综合服务中心部门</w:t>
      </w:r>
      <w:r>
        <w:rPr>
          <w:rFonts w:eastAsia="仿宋_GB2312"/>
          <w:sz w:val="30"/>
          <w:szCs w:val="30"/>
        </w:rPr>
        <w:t>本级</w:t>
      </w:r>
    </w:p>
    <w:p>
      <w:pPr>
        <w:pStyle w:val="2"/>
        <w:spacing w:before="0" w:after="0" w:line="600" w:lineRule="exact"/>
        <w:jc w:val="center"/>
        <w:rPr>
          <w:rFonts w:hint="eastAsia" w:ascii="方正小标宋简体" w:hAnsi="方正小标宋简体" w:eastAsia="方正小标宋简体" w:cs="方正小标宋简体"/>
          <w:b w:val="0"/>
        </w:rPr>
      </w:pPr>
      <w:bookmarkStart w:id="3" w:name="_Toc30850"/>
    </w:p>
    <w:p>
      <w:pPr>
        <w:pStyle w:val="2"/>
        <w:spacing w:before="0" w:after="0" w:line="600" w:lineRule="exact"/>
        <w:jc w:val="center"/>
        <w:rPr>
          <w:rFonts w:hint="eastAsia" w:ascii="方正小标宋简体" w:hAnsi="方正小标宋简体" w:eastAsia="方正小标宋简体" w:cs="方正小标宋简体"/>
          <w:b w:val="0"/>
        </w:rPr>
      </w:pPr>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2021</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rPr>
          <w:rFonts w:hint="eastAsia"/>
        </w:rPr>
      </w:pPr>
    </w:p>
    <w:p>
      <w:pPr>
        <w:pStyle w:val="3"/>
        <w:spacing w:before="0" w:after="0" w:line="800" w:lineRule="exact"/>
        <w:ind w:firstLine="600" w:firstLineChars="200"/>
        <w:rPr>
          <w:rFonts w:hint="eastAsia" w:ascii="黑体" w:hAnsi="黑体" w:eastAsia="黑体"/>
          <w:b w:val="0"/>
          <w:sz w:val="30"/>
          <w:szCs w:val="30"/>
        </w:rPr>
      </w:pPr>
      <w:bookmarkStart w:id="4" w:name="_Toc2595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hint="eastAsia" w:ascii="黑体" w:hAnsi="黑体" w:eastAsia="黑体"/>
          <w:b w:val="0"/>
          <w:sz w:val="30"/>
          <w:szCs w:val="30"/>
        </w:rPr>
      </w:pPr>
      <w:bookmarkStart w:id="5" w:name="_Toc14631"/>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hint="eastAsia" w:ascii="黑体" w:hAnsi="黑体" w:eastAsia="黑体"/>
          <w:b w:val="0"/>
          <w:sz w:val="30"/>
          <w:szCs w:val="30"/>
        </w:rPr>
      </w:pPr>
      <w:bookmarkStart w:id="6" w:name="_Toc15648"/>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hint="eastAsia" w:ascii="黑体" w:hAnsi="黑体" w:eastAsia="黑体"/>
          <w:b w:val="0"/>
          <w:sz w:val="30"/>
          <w:szCs w:val="30"/>
        </w:rPr>
      </w:pPr>
      <w:bookmarkStart w:id="7" w:name="_Toc2044"/>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hint="eastAsia" w:ascii="黑体" w:hAnsi="黑体" w:eastAsia="黑体"/>
          <w:b w:val="0"/>
          <w:sz w:val="30"/>
          <w:szCs w:val="30"/>
        </w:rPr>
      </w:pPr>
      <w:bookmarkStart w:id="8" w:name="_Toc2585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hint="eastAsia" w:ascii="黑体" w:hAnsi="黑体" w:eastAsia="黑体"/>
          <w:b w:val="0"/>
          <w:sz w:val="30"/>
          <w:szCs w:val="30"/>
        </w:rPr>
      </w:pPr>
      <w:bookmarkStart w:id="9" w:name="_Toc392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756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hint="eastAsia" w:ascii="黑体" w:hAnsi="黑体" w:eastAsia="黑体"/>
          <w:b w:val="0"/>
          <w:sz w:val="30"/>
          <w:szCs w:val="30"/>
        </w:rPr>
      </w:pPr>
      <w:bookmarkStart w:id="11" w:name="_Toc7181"/>
      <w:r>
        <w:rPr>
          <w:rFonts w:hint="eastAsia" w:ascii="黑体" w:hAnsi="黑体" w:eastAsia="黑体"/>
          <w:b w:val="0"/>
          <w:sz w:val="30"/>
          <w:szCs w:val="30"/>
        </w:rPr>
        <w:t>八、</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hint="eastAsia" w:ascii="黑体" w:hAnsi="黑体" w:eastAsia="黑体"/>
          <w:b w:val="0"/>
          <w:sz w:val="30"/>
          <w:szCs w:val="30"/>
        </w:rPr>
      </w:pPr>
      <w:bookmarkStart w:id="12" w:name="_Toc25187"/>
      <w:r>
        <w:rPr>
          <w:rFonts w:hint="eastAsia" w:ascii="黑体" w:hAnsi="黑体" w:eastAsia="黑体"/>
          <w:b w:val="0"/>
          <w:sz w:val="30"/>
          <w:szCs w:val="30"/>
        </w:rPr>
        <w:t>九、</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2"/>
    </w:p>
    <w:p>
      <w:pPr>
        <w:pStyle w:val="3"/>
        <w:spacing w:before="0" w:after="0" w:line="800" w:lineRule="exact"/>
        <w:ind w:firstLine="600" w:firstLineChars="200"/>
        <w:rPr>
          <w:rFonts w:hint="eastAsia" w:ascii="黑体" w:hAnsi="黑体" w:eastAsia="黑体"/>
          <w:b w:val="0"/>
          <w:sz w:val="30"/>
          <w:szCs w:val="30"/>
        </w:rPr>
      </w:pPr>
      <w:bookmarkStart w:id="13" w:name="_Toc21022"/>
      <w:r>
        <w:rPr>
          <w:rFonts w:ascii="黑体" w:hAnsi="黑体" w:eastAsia="黑体"/>
          <w:b w:val="0"/>
          <w:sz w:val="30"/>
          <w:szCs w:val="30"/>
        </w:rPr>
        <w:t>十</w:t>
      </w:r>
      <w:r>
        <w:rPr>
          <w:rFonts w:hint="eastAsia" w:ascii="黑体" w:hAnsi="黑体" w:eastAsia="黑体"/>
          <w:b w:val="0"/>
          <w:sz w:val="30"/>
          <w:szCs w:val="30"/>
        </w:rPr>
        <w:t>、</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3"/>
    </w:p>
    <w:p>
      <w:pPr>
        <w:pStyle w:val="3"/>
        <w:spacing w:before="0" w:after="0" w:line="800" w:lineRule="exact"/>
        <w:ind w:firstLine="600" w:firstLineChars="200"/>
        <w:rPr>
          <w:rFonts w:hint="eastAsia" w:ascii="黑体" w:hAnsi="黑体" w:eastAsia="黑体"/>
          <w:b w:val="0"/>
          <w:sz w:val="30"/>
          <w:szCs w:val="30"/>
        </w:rPr>
      </w:pPr>
      <w:bookmarkStart w:id="14" w:name="_Toc11621"/>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spacing w:line="800" w:lineRule="exact"/>
        <w:rPr>
          <w:rFonts w:hint="eastAsia" w:eastAsia="楷体"/>
          <w:sz w:val="30"/>
          <w:szCs w:val="30"/>
        </w:rPr>
      </w:pPr>
      <w:r>
        <w:rPr>
          <w:rFonts w:hint="eastAsia" w:eastAsia="楷体"/>
          <w:sz w:val="30"/>
          <w:szCs w:val="30"/>
        </w:rPr>
        <w:t>注：以上决算公开表均作为附表，附于决算公开说明文档后。</w:t>
      </w:r>
    </w:p>
    <w:p>
      <w:pPr>
        <w:spacing w:line="600" w:lineRule="exact"/>
        <w:rPr>
          <w:rFonts w:hint="eastAsia" w:ascii="黑体" w:hAnsi="黑体" w:eastAsia="黑体"/>
          <w:b/>
          <w:sz w:val="30"/>
          <w:szCs w:val="30"/>
        </w:rPr>
      </w:pPr>
      <w:r>
        <w:br w:type="page"/>
      </w:r>
      <w:bookmarkStart w:id="15" w:name="_Toc1045"/>
      <w:r>
        <w:rPr>
          <w:rFonts w:hint="eastAsia"/>
        </w:rPr>
        <w:t xml:space="preserve">    </w:t>
      </w:r>
      <w:r>
        <w:rPr>
          <w:rFonts w:hint="eastAsia" w:ascii="黑体" w:hAnsi="黑体" w:eastAsia="黑体"/>
          <w:b/>
          <w:sz w:val="30"/>
          <w:szCs w:val="30"/>
        </w:rPr>
        <w:t>十二、关于空表的说明</w:t>
      </w:r>
      <w:bookmarkEnd w:id="15"/>
    </w:p>
    <w:p>
      <w:pPr>
        <w:spacing w:line="640" w:lineRule="exact"/>
        <w:ind w:firstLine="600"/>
        <w:rPr>
          <w:rFonts w:hint="eastAsia" w:eastAsia="楷体"/>
          <w:sz w:val="30"/>
          <w:szCs w:val="30"/>
        </w:rPr>
      </w:pPr>
      <w:r>
        <w:rPr>
          <w:rFonts w:hint="eastAsia" w:eastAsia="楷体"/>
          <w:sz w:val="30"/>
          <w:szCs w:val="30"/>
        </w:rPr>
        <w:t>1.</w:t>
      </w:r>
      <w:r>
        <w:rPr>
          <w:rFonts w:hint="eastAsia" w:eastAsia="仿宋_GB2312"/>
          <w:sz w:val="30"/>
          <w:szCs w:val="30"/>
        </w:rPr>
        <w:t xml:space="preserve"> 天津市东丽区住房和建设综合服务中心</w:t>
      </w:r>
      <w:r>
        <w:rPr>
          <w:rFonts w:hint="eastAsia" w:eastAsia="楷体"/>
          <w:sz w:val="30"/>
          <w:szCs w:val="30"/>
        </w:rPr>
        <w:t>2021</w:t>
      </w:r>
      <w:r>
        <w:rPr>
          <w:rFonts w:eastAsia="楷体"/>
          <w:sz w:val="30"/>
          <w:szCs w:val="30"/>
        </w:rPr>
        <w:t>年度</w:t>
      </w:r>
      <w:r>
        <w:rPr>
          <w:rFonts w:hint="eastAsia" w:eastAsia="楷体"/>
          <w:sz w:val="30"/>
          <w:szCs w:val="30"/>
        </w:rPr>
        <w:t>一般公共预算财政拨款“三公”经费支出决算表为空表。</w:t>
      </w:r>
    </w:p>
    <w:p>
      <w:pPr>
        <w:spacing w:line="640" w:lineRule="exact"/>
        <w:ind w:firstLine="600"/>
        <w:rPr>
          <w:rFonts w:hint="eastAsia" w:eastAsia="楷体"/>
          <w:sz w:val="30"/>
          <w:szCs w:val="30"/>
        </w:rPr>
      </w:pPr>
      <w:r>
        <w:rPr>
          <w:rFonts w:hint="eastAsia" w:eastAsia="楷体"/>
          <w:sz w:val="30"/>
          <w:szCs w:val="30"/>
        </w:rPr>
        <w:t>2.</w:t>
      </w:r>
      <w:r>
        <w:rPr>
          <w:rFonts w:hint="eastAsia" w:eastAsia="仿宋_GB2312"/>
          <w:sz w:val="30"/>
          <w:szCs w:val="30"/>
        </w:rPr>
        <w:t xml:space="preserve"> 天津市东丽区住房和建设综合服务中心</w:t>
      </w:r>
      <w:r>
        <w:rPr>
          <w:rFonts w:hint="eastAsia" w:eastAsia="楷体"/>
          <w:sz w:val="30"/>
          <w:szCs w:val="30"/>
        </w:rPr>
        <w:t>2021</w:t>
      </w:r>
      <w:r>
        <w:rPr>
          <w:rFonts w:eastAsia="楷体"/>
          <w:sz w:val="30"/>
          <w:szCs w:val="30"/>
        </w:rPr>
        <w:t>年度</w:t>
      </w:r>
      <w:r>
        <w:rPr>
          <w:rFonts w:hint="eastAsia" w:eastAsia="楷体"/>
          <w:sz w:val="30"/>
          <w:szCs w:val="30"/>
        </w:rPr>
        <w:t>政府性基金预算财政拨款收入支出决算表为空表。</w:t>
      </w:r>
    </w:p>
    <w:p>
      <w:pPr>
        <w:spacing w:line="640" w:lineRule="exact"/>
        <w:ind w:firstLine="600"/>
        <w:rPr>
          <w:rFonts w:hint="eastAsia" w:eastAsia="楷体"/>
          <w:color w:val="FF0000"/>
          <w:sz w:val="30"/>
          <w:szCs w:val="30"/>
        </w:rPr>
      </w:pPr>
      <w:r>
        <w:rPr>
          <w:rFonts w:hint="eastAsia" w:eastAsia="楷体"/>
          <w:sz w:val="30"/>
          <w:szCs w:val="30"/>
        </w:rPr>
        <w:t>3.</w:t>
      </w:r>
      <w:r>
        <w:rPr>
          <w:rFonts w:hint="eastAsia" w:eastAsia="仿宋_GB2312"/>
          <w:sz w:val="30"/>
          <w:szCs w:val="30"/>
        </w:rPr>
        <w:t xml:space="preserve"> 天津市东丽区住房和建设综合服务中心</w:t>
      </w:r>
      <w:r>
        <w:rPr>
          <w:rFonts w:hint="eastAsia" w:eastAsia="楷体"/>
          <w:sz w:val="30"/>
          <w:szCs w:val="30"/>
        </w:rPr>
        <w:t>2021</w:t>
      </w:r>
      <w:r>
        <w:rPr>
          <w:rFonts w:eastAsia="楷体"/>
          <w:sz w:val="30"/>
          <w:szCs w:val="30"/>
        </w:rPr>
        <w:t>年度</w:t>
      </w:r>
      <w:r>
        <w:rPr>
          <w:rFonts w:hint="eastAsia" w:eastAsia="楷体"/>
          <w:sz w:val="30"/>
          <w:szCs w:val="30"/>
        </w:rPr>
        <w:t>国有资本经营预算财政拨款收入支出决算表为空表。</w:t>
      </w:r>
    </w:p>
    <w:p>
      <w:pPr>
        <w:spacing w:line="640" w:lineRule="exact"/>
        <w:jc w:val="center"/>
        <w:rPr>
          <w:rFonts w:hint="eastAsia" w:eastAsia="黑体"/>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16" w:name="_Toc2013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2021</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hint="eastAsia" w:ascii="黑体" w:eastAsia="黑体"/>
          <w:sz w:val="30"/>
          <w:szCs w:val="30"/>
        </w:rPr>
      </w:pPr>
    </w:p>
    <w:p>
      <w:pPr>
        <w:pStyle w:val="3"/>
        <w:spacing w:before="0" w:after="0" w:line="600" w:lineRule="exact"/>
        <w:ind w:firstLine="600" w:firstLineChars="200"/>
        <w:rPr>
          <w:rFonts w:hint="eastAsia" w:ascii="黑体" w:hAnsi="黑体" w:eastAsia="黑体"/>
          <w:b w:val="0"/>
          <w:sz w:val="30"/>
          <w:szCs w:val="30"/>
        </w:rPr>
      </w:pPr>
      <w:bookmarkStart w:id="17" w:name="_Toc10868"/>
      <w:r>
        <w:rPr>
          <w:rFonts w:hint="eastAsia" w:ascii="黑体" w:hAnsi="黑体" w:eastAsia="黑体"/>
          <w:b w:val="0"/>
          <w:sz w:val="30"/>
          <w:szCs w:val="30"/>
        </w:rPr>
        <w:t>一、收入支出决算总体情况</w:t>
      </w:r>
      <w:bookmarkEnd w:id="17"/>
      <w:r>
        <w:rPr>
          <w:rFonts w:hint="eastAsia" w:ascii="黑体" w:hAnsi="黑体" w:eastAsia="黑体"/>
          <w:b w:val="0"/>
          <w:sz w:val="30"/>
          <w:szCs w:val="30"/>
        </w:rPr>
        <w:t>说明</w:t>
      </w:r>
    </w:p>
    <w:p>
      <w:pPr>
        <w:spacing w:line="600" w:lineRule="exact"/>
        <w:rPr>
          <w:rFonts w:hint="eastAsia" w:eastAsia="楷体_GB2312"/>
          <w:b/>
          <w:sz w:val="30"/>
          <w:szCs w:val="30"/>
        </w:rPr>
      </w:pPr>
      <w:r>
        <w:rPr>
          <w:rFonts w:hint="eastAsia" w:eastAsia="仿宋_GB2312"/>
          <w:sz w:val="30"/>
          <w:szCs w:val="30"/>
        </w:rPr>
        <w:t xml:space="preserve">    天津市东丽区住房和建设综合服务中心2021</w:t>
      </w:r>
      <w:r>
        <w:rPr>
          <w:rFonts w:eastAsia="仿宋_GB2312"/>
          <w:sz w:val="30"/>
          <w:szCs w:val="30"/>
        </w:rPr>
        <w:t>年度收入</w:t>
      </w:r>
      <w:r>
        <w:rPr>
          <w:rFonts w:hint="eastAsia" w:eastAsia="仿宋_GB2312"/>
          <w:sz w:val="30"/>
          <w:szCs w:val="30"/>
        </w:rPr>
        <w:t>、支出决算</w:t>
      </w:r>
      <w:r>
        <w:rPr>
          <w:rFonts w:eastAsia="仿宋_GB2312"/>
          <w:sz w:val="30"/>
          <w:szCs w:val="30"/>
        </w:rPr>
        <w:t>总计12</w:t>
      </w:r>
      <w:r>
        <w:rPr>
          <w:rFonts w:hint="eastAsia" w:eastAsia="仿宋_GB2312"/>
          <w:sz w:val="30"/>
          <w:szCs w:val="30"/>
        </w:rPr>
        <w:t>,</w:t>
      </w:r>
      <w:r>
        <w:rPr>
          <w:rFonts w:eastAsia="仿宋_GB2312"/>
          <w:sz w:val="30"/>
          <w:szCs w:val="30"/>
        </w:rPr>
        <w:t>628</w:t>
      </w:r>
      <w:r>
        <w:rPr>
          <w:rFonts w:hint="eastAsia" w:eastAsia="仿宋_GB2312"/>
          <w:sz w:val="30"/>
          <w:szCs w:val="30"/>
        </w:rPr>
        <w:t>,</w:t>
      </w:r>
      <w:r>
        <w:rPr>
          <w:rFonts w:eastAsia="仿宋_GB2312"/>
          <w:sz w:val="30"/>
          <w:szCs w:val="30"/>
        </w:rPr>
        <w:t>188.61元</w:t>
      </w:r>
      <w:r>
        <w:rPr>
          <w:rFonts w:hint="eastAsia" w:eastAsia="仿宋_GB2312"/>
          <w:sz w:val="30"/>
          <w:szCs w:val="30"/>
        </w:rPr>
        <w:t>。</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度相比，收、支总计各</w:t>
      </w:r>
      <w:r>
        <w:rPr>
          <w:rFonts w:eastAsia="仿宋_GB2312"/>
          <w:sz w:val="30"/>
          <w:szCs w:val="30"/>
        </w:rPr>
        <w:t>增加</w:t>
      </w:r>
      <w:r>
        <w:rPr>
          <w:rFonts w:hint="eastAsia" w:eastAsia="仿宋_GB2312"/>
          <w:sz w:val="30"/>
          <w:szCs w:val="30"/>
        </w:rPr>
        <w:t>0</w:t>
      </w:r>
      <w:r>
        <w:rPr>
          <w:rFonts w:eastAsia="仿宋_GB2312"/>
          <w:sz w:val="30"/>
          <w:szCs w:val="30"/>
        </w:rPr>
        <w:t>元</w:t>
      </w:r>
      <w:r>
        <w:rPr>
          <w:rFonts w:hint="eastAsia" w:eastAsia="仿宋_GB2312"/>
          <w:sz w:val="30"/>
          <w:szCs w:val="30"/>
        </w:rPr>
        <w:t>，增长0%，</w:t>
      </w:r>
      <w:r>
        <w:rPr>
          <w:rFonts w:hint="eastAsia" w:ascii="Calibri" w:hAnsi="Calibri" w:eastAsia="仿宋_GB2312"/>
          <w:sz w:val="30"/>
        </w:rPr>
        <w:t>主要原因是本单位为</w:t>
      </w:r>
      <w:r>
        <w:rPr>
          <w:rFonts w:hint="eastAsia" w:eastAsia="仿宋_GB2312"/>
          <w:sz w:val="30"/>
        </w:rPr>
        <w:t>2021</w:t>
      </w:r>
      <w:r>
        <w:rPr>
          <w:rFonts w:hint="eastAsia" w:ascii="Calibri" w:hAnsi="Calibri" w:eastAsia="仿宋_GB2312"/>
          <w:sz w:val="30"/>
        </w:rPr>
        <w:t>年新</w:t>
      </w:r>
      <w:r>
        <w:rPr>
          <w:rFonts w:hint="eastAsia" w:eastAsia="仿宋_GB2312"/>
          <w:sz w:val="30"/>
        </w:rPr>
        <w:t>成立的</w:t>
      </w:r>
      <w:r>
        <w:rPr>
          <w:rFonts w:hint="eastAsia" w:ascii="Calibri" w:hAnsi="Calibri" w:eastAsia="仿宋_GB2312"/>
          <w:sz w:val="30"/>
        </w:rPr>
        <w:t>预算管理单位，无上年数据。</w:t>
      </w:r>
    </w:p>
    <w:p>
      <w:pPr>
        <w:pStyle w:val="3"/>
        <w:spacing w:before="0" w:after="0" w:line="600" w:lineRule="exact"/>
        <w:ind w:firstLine="600" w:firstLineChars="200"/>
        <w:rPr>
          <w:rFonts w:hint="eastAsia" w:ascii="黑体" w:hAnsi="黑体" w:eastAsia="黑体" w:cs="仿宋_GB2312"/>
          <w:b w:val="0"/>
          <w:sz w:val="30"/>
          <w:szCs w:val="30"/>
        </w:rPr>
      </w:pPr>
      <w:bookmarkStart w:id="18" w:name="_Toc11824"/>
      <w:r>
        <w:rPr>
          <w:rFonts w:hint="eastAsia" w:ascii="黑体" w:hAnsi="黑体" w:eastAsia="黑体" w:cs="仿宋_GB2312"/>
          <w:b w:val="0"/>
          <w:sz w:val="30"/>
          <w:szCs w:val="30"/>
        </w:rPr>
        <w:t>二、收入决算情况</w:t>
      </w:r>
      <w:bookmarkEnd w:id="18"/>
      <w:r>
        <w:rPr>
          <w:rFonts w:hint="eastAsia" w:ascii="黑体" w:hAnsi="黑体" w:eastAsia="黑体" w:cs="仿宋_GB2312"/>
          <w:b w:val="0"/>
          <w:sz w:val="30"/>
          <w:szCs w:val="30"/>
        </w:rPr>
        <w:t>说明</w:t>
      </w:r>
    </w:p>
    <w:p>
      <w:pPr>
        <w:spacing w:line="600" w:lineRule="exact"/>
        <w:ind w:firstLine="600" w:firstLineChars="200"/>
        <w:rPr>
          <w:rFonts w:eastAsia="仿宋_GB2312"/>
          <w:sz w:val="30"/>
          <w:szCs w:val="30"/>
        </w:rPr>
      </w:pPr>
      <w:r>
        <w:rPr>
          <w:rFonts w:hint="eastAsia" w:eastAsia="仿宋_GB2312"/>
          <w:sz w:val="30"/>
          <w:szCs w:val="30"/>
        </w:rPr>
        <w:t>天津市东丽区住房和建设综合服务中心2021</w:t>
      </w:r>
      <w:r>
        <w:rPr>
          <w:rFonts w:eastAsia="仿宋_GB2312"/>
          <w:sz w:val="30"/>
          <w:szCs w:val="30"/>
        </w:rPr>
        <w:t>年度</w:t>
      </w:r>
      <w:r>
        <w:rPr>
          <w:rFonts w:hint="eastAsia" w:eastAsia="仿宋_GB2312"/>
          <w:sz w:val="30"/>
          <w:szCs w:val="30"/>
        </w:rPr>
        <w:t>本年</w:t>
      </w:r>
      <w:r>
        <w:rPr>
          <w:rFonts w:eastAsia="仿宋_GB2312"/>
          <w:sz w:val="30"/>
          <w:szCs w:val="30"/>
        </w:rPr>
        <w:t>收入</w:t>
      </w:r>
      <w:r>
        <w:rPr>
          <w:rFonts w:hint="eastAsia" w:eastAsia="仿宋_GB2312"/>
          <w:sz w:val="30"/>
          <w:szCs w:val="30"/>
        </w:rPr>
        <w:t>合</w:t>
      </w:r>
      <w:r>
        <w:rPr>
          <w:rFonts w:eastAsia="仿宋_GB2312"/>
          <w:sz w:val="30"/>
          <w:szCs w:val="30"/>
        </w:rPr>
        <w:t>计12</w:t>
      </w:r>
      <w:r>
        <w:rPr>
          <w:rFonts w:hint="eastAsia" w:eastAsia="仿宋_GB2312"/>
          <w:sz w:val="30"/>
          <w:szCs w:val="30"/>
        </w:rPr>
        <w:t>,</w:t>
      </w:r>
      <w:r>
        <w:rPr>
          <w:rFonts w:eastAsia="仿宋_GB2312"/>
          <w:sz w:val="30"/>
          <w:szCs w:val="30"/>
        </w:rPr>
        <w:t>628</w:t>
      </w:r>
      <w:r>
        <w:rPr>
          <w:rFonts w:hint="eastAsia" w:eastAsia="仿宋_GB2312"/>
          <w:sz w:val="30"/>
          <w:szCs w:val="30"/>
        </w:rPr>
        <w:t>,</w:t>
      </w:r>
      <w:r>
        <w:rPr>
          <w:rFonts w:eastAsia="仿宋_GB2312"/>
          <w:sz w:val="30"/>
          <w:szCs w:val="30"/>
        </w:rPr>
        <w:t>188.61元，</w:t>
      </w:r>
      <w:r>
        <w:rPr>
          <w:rFonts w:hint="eastAsia" w:eastAsia="仿宋_GB2312"/>
          <w:sz w:val="30"/>
          <w:szCs w:val="30"/>
        </w:rPr>
        <w:t>与2020年度相比</w:t>
      </w:r>
      <w:r>
        <w:rPr>
          <w:rFonts w:eastAsia="仿宋_GB2312"/>
          <w:sz w:val="30"/>
          <w:szCs w:val="30"/>
        </w:rPr>
        <w:t>增加</w:t>
      </w:r>
      <w:r>
        <w:rPr>
          <w:rFonts w:hint="eastAsia" w:eastAsia="仿宋_GB2312"/>
          <w:sz w:val="30"/>
          <w:szCs w:val="30"/>
        </w:rPr>
        <w:t>0</w:t>
      </w:r>
      <w:r>
        <w:rPr>
          <w:rFonts w:eastAsia="仿宋_GB2312"/>
          <w:sz w:val="30"/>
          <w:szCs w:val="30"/>
        </w:rPr>
        <w:t>元</w:t>
      </w:r>
      <w:r>
        <w:rPr>
          <w:rFonts w:hint="eastAsia" w:eastAsia="仿宋_GB2312"/>
          <w:sz w:val="30"/>
          <w:szCs w:val="30"/>
        </w:rPr>
        <w:t>，主要原因是</w:t>
      </w:r>
      <w:r>
        <w:rPr>
          <w:rFonts w:hint="eastAsia" w:ascii="Calibri" w:hAnsi="Calibri" w:eastAsia="仿宋_GB2312"/>
          <w:sz w:val="30"/>
        </w:rPr>
        <w:t>本单位为</w:t>
      </w:r>
      <w:r>
        <w:rPr>
          <w:rFonts w:hint="eastAsia" w:eastAsia="仿宋_GB2312"/>
          <w:sz w:val="30"/>
        </w:rPr>
        <w:t>2021</w:t>
      </w:r>
      <w:r>
        <w:rPr>
          <w:rFonts w:hint="eastAsia" w:ascii="Calibri" w:hAnsi="Calibri" w:eastAsia="仿宋_GB2312"/>
          <w:sz w:val="30"/>
        </w:rPr>
        <w:t>年新</w:t>
      </w:r>
      <w:r>
        <w:rPr>
          <w:rFonts w:hint="eastAsia" w:eastAsia="仿宋_GB2312"/>
          <w:sz w:val="30"/>
        </w:rPr>
        <w:t>成立的</w:t>
      </w:r>
      <w:r>
        <w:rPr>
          <w:rFonts w:hint="eastAsia" w:ascii="Calibri" w:hAnsi="Calibri" w:eastAsia="仿宋_GB2312"/>
          <w:sz w:val="30"/>
        </w:rPr>
        <w:t>预算管理单位，无上年数据。</w:t>
      </w:r>
      <w:r>
        <w:rPr>
          <w:rFonts w:eastAsia="仿宋_GB2312"/>
          <w:sz w:val="30"/>
          <w:szCs w:val="30"/>
        </w:rPr>
        <w:t>其中：一般公共预算财政拨款收入12</w:t>
      </w:r>
      <w:r>
        <w:rPr>
          <w:rFonts w:hint="eastAsia" w:eastAsia="仿宋_GB2312"/>
          <w:sz w:val="30"/>
          <w:szCs w:val="30"/>
        </w:rPr>
        <w:t>,</w:t>
      </w:r>
      <w:r>
        <w:rPr>
          <w:rFonts w:eastAsia="仿宋_GB2312"/>
          <w:sz w:val="30"/>
          <w:szCs w:val="30"/>
        </w:rPr>
        <w:t>625</w:t>
      </w:r>
      <w:r>
        <w:rPr>
          <w:rFonts w:hint="eastAsia" w:eastAsia="仿宋_GB2312"/>
          <w:sz w:val="30"/>
          <w:szCs w:val="30"/>
        </w:rPr>
        <w:t>,</w:t>
      </w:r>
      <w:r>
        <w:rPr>
          <w:rFonts w:eastAsia="仿宋_GB2312"/>
          <w:sz w:val="30"/>
          <w:szCs w:val="30"/>
        </w:rPr>
        <w:t>576.23元，占</w:t>
      </w:r>
      <w:r>
        <w:rPr>
          <w:rFonts w:hint="eastAsia" w:eastAsia="仿宋_GB2312"/>
          <w:sz w:val="30"/>
          <w:szCs w:val="30"/>
        </w:rPr>
        <w:t>99.98</w:t>
      </w:r>
      <w:r>
        <w:rPr>
          <w:rFonts w:eastAsia="仿宋_GB2312"/>
          <w:sz w:val="30"/>
          <w:szCs w:val="30"/>
        </w:rPr>
        <w:t>%；政府性基金预算财政拨款收入</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%；国有资本经营预算财政拨款收入</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w:t>
      </w:r>
      <w:r>
        <w:rPr>
          <w:rFonts w:hint="eastAsia" w:eastAsia="仿宋_GB2312"/>
          <w:sz w:val="30"/>
          <w:szCs w:val="30"/>
        </w:rPr>
        <w:t>财政专户管理资金收入0</w:t>
      </w:r>
      <w:r>
        <w:rPr>
          <w:rFonts w:eastAsia="仿宋_GB2312"/>
          <w:sz w:val="30"/>
          <w:szCs w:val="30"/>
        </w:rPr>
        <w:t>元，占</w:t>
      </w:r>
      <w:r>
        <w:rPr>
          <w:rFonts w:hint="eastAsia" w:eastAsia="仿宋_GB2312"/>
          <w:sz w:val="30"/>
          <w:szCs w:val="30"/>
        </w:rPr>
        <w:t>0</w:t>
      </w:r>
      <w:r>
        <w:rPr>
          <w:rFonts w:eastAsia="仿宋_GB2312"/>
          <w:sz w:val="30"/>
          <w:szCs w:val="30"/>
        </w:rPr>
        <w:t>%；事业收入</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%；上级补助收入</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%；附属单位上缴收入</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%；其他收入2</w:t>
      </w:r>
      <w:r>
        <w:rPr>
          <w:rFonts w:hint="eastAsia" w:eastAsia="仿宋_GB2312"/>
          <w:sz w:val="30"/>
          <w:szCs w:val="30"/>
        </w:rPr>
        <w:t>,</w:t>
      </w:r>
      <w:r>
        <w:rPr>
          <w:rFonts w:eastAsia="仿宋_GB2312"/>
          <w:sz w:val="30"/>
          <w:szCs w:val="30"/>
        </w:rPr>
        <w:t>612.38元，占</w:t>
      </w:r>
      <w:r>
        <w:rPr>
          <w:rFonts w:hint="eastAsia" w:eastAsia="仿宋_GB2312"/>
          <w:sz w:val="30"/>
          <w:szCs w:val="30"/>
        </w:rPr>
        <w:t>0.02</w:t>
      </w:r>
      <w:r>
        <w:rPr>
          <w:rFonts w:eastAsia="仿宋_GB2312"/>
          <w:sz w:val="30"/>
          <w:szCs w:val="30"/>
        </w:rPr>
        <w:t>%</w:t>
      </w:r>
      <w:r>
        <w:rPr>
          <w:rFonts w:hint="eastAsia" w:eastAsia="仿宋_GB2312"/>
          <w:sz w:val="30"/>
          <w:szCs w:val="30"/>
        </w:rPr>
        <w:t>。</w:t>
      </w:r>
    </w:p>
    <w:p>
      <w:pPr>
        <w:pStyle w:val="3"/>
        <w:spacing w:before="0" w:after="0" w:line="600" w:lineRule="exact"/>
        <w:ind w:firstLine="600" w:firstLineChars="200"/>
        <w:rPr>
          <w:rFonts w:hint="eastAsia" w:ascii="黑体" w:hAnsi="黑体" w:eastAsia="黑体" w:cs="仿宋_GB2312"/>
          <w:b w:val="0"/>
          <w:sz w:val="30"/>
          <w:szCs w:val="30"/>
        </w:rPr>
      </w:pPr>
      <w:bookmarkStart w:id="19" w:name="_Toc16536"/>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bookmarkEnd w:id="19"/>
      <w:r>
        <w:rPr>
          <w:rFonts w:hint="eastAsia" w:ascii="黑体" w:hAnsi="黑体" w:eastAsia="黑体" w:cs="仿宋_GB2312"/>
          <w:b w:val="0"/>
          <w:sz w:val="30"/>
          <w:szCs w:val="30"/>
        </w:rPr>
        <w:t>说明</w:t>
      </w:r>
    </w:p>
    <w:p>
      <w:pPr>
        <w:spacing w:line="600" w:lineRule="exact"/>
        <w:ind w:firstLine="600" w:firstLineChars="200"/>
        <w:rPr>
          <w:rFonts w:eastAsia="仿宋_GB2312"/>
          <w:sz w:val="30"/>
          <w:szCs w:val="30"/>
        </w:rPr>
      </w:pPr>
      <w:r>
        <w:rPr>
          <w:rFonts w:hint="eastAsia" w:eastAsia="仿宋_GB2312"/>
          <w:sz w:val="30"/>
          <w:szCs w:val="30"/>
        </w:rPr>
        <w:t>天津市东丽区住房和建设综合服务中心2021</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w:t>
      </w:r>
      <w:r>
        <w:rPr>
          <w:rFonts w:eastAsia="仿宋_GB2312"/>
          <w:sz w:val="30"/>
          <w:szCs w:val="30"/>
        </w:rPr>
        <w:t>12</w:t>
      </w:r>
      <w:r>
        <w:rPr>
          <w:rFonts w:hint="eastAsia" w:eastAsia="仿宋_GB2312"/>
          <w:sz w:val="30"/>
          <w:szCs w:val="30"/>
        </w:rPr>
        <w:t>,</w:t>
      </w:r>
      <w:r>
        <w:rPr>
          <w:rFonts w:eastAsia="仿宋_GB2312"/>
          <w:sz w:val="30"/>
          <w:szCs w:val="30"/>
        </w:rPr>
        <w:t>627</w:t>
      </w:r>
      <w:r>
        <w:rPr>
          <w:rFonts w:hint="eastAsia" w:eastAsia="仿宋_GB2312"/>
          <w:sz w:val="30"/>
          <w:szCs w:val="30"/>
        </w:rPr>
        <w:t>,</w:t>
      </w:r>
      <w:r>
        <w:rPr>
          <w:rFonts w:eastAsia="仿宋_GB2312"/>
          <w:sz w:val="30"/>
          <w:szCs w:val="30"/>
        </w:rPr>
        <w:t>421.23元，</w:t>
      </w:r>
      <w:r>
        <w:rPr>
          <w:rFonts w:hint="eastAsia" w:eastAsia="仿宋_GB2312"/>
          <w:sz w:val="30"/>
          <w:szCs w:val="30"/>
        </w:rPr>
        <w:t>与2020年度相比</w:t>
      </w:r>
      <w:r>
        <w:rPr>
          <w:rFonts w:eastAsia="仿宋_GB2312"/>
          <w:sz w:val="30"/>
          <w:szCs w:val="30"/>
        </w:rPr>
        <w:t>增加</w:t>
      </w:r>
      <w:r>
        <w:rPr>
          <w:rFonts w:hint="eastAsia" w:eastAsia="仿宋_GB2312"/>
          <w:sz w:val="30"/>
          <w:szCs w:val="30"/>
        </w:rPr>
        <w:t>0</w:t>
      </w:r>
      <w:r>
        <w:rPr>
          <w:rFonts w:eastAsia="仿宋_GB2312"/>
          <w:sz w:val="30"/>
          <w:szCs w:val="30"/>
        </w:rPr>
        <w:t>元</w:t>
      </w:r>
      <w:r>
        <w:rPr>
          <w:rFonts w:hint="eastAsia" w:eastAsia="仿宋_GB2312"/>
          <w:sz w:val="30"/>
          <w:szCs w:val="30"/>
        </w:rPr>
        <w:t>，主要原因是</w:t>
      </w:r>
      <w:r>
        <w:rPr>
          <w:rFonts w:hint="eastAsia" w:ascii="Calibri" w:hAnsi="Calibri" w:eastAsia="仿宋_GB2312"/>
          <w:sz w:val="30"/>
        </w:rPr>
        <w:t>本单位为</w:t>
      </w:r>
      <w:r>
        <w:rPr>
          <w:rFonts w:hint="eastAsia" w:eastAsia="仿宋_GB2312"/>
          <w:sz w:val="30"/>
        </w:rPr>
        <w:t>2021</w:t>
      </w:r>
      <w:r>
        <w:rPr>
          <w:rFonts w:hint="eastAsia" w:ascii="Calibri" w:hAnsi="Calibri" w:eastAsia="仿宋_GB2312"/>
          <w:sz w:val="30"/>
        </w:rPr>
        <w:t>年新</w:t>
      </w:r>
      <w:r>
        <w:rPr>
          <w:rFonts w:hint="eastAsia" w:eastAsia="仿宋_GB2312"/>
          <w:sz w:val="30"/>
        </w:rPr>
        <w:t>成立的</w:t>
      </w:r>
      <w:r>
        <w:rPr>
          <w:rFonts w:hint="eastAsia" w:ascii="Calibri" w:hAnsi="Calibri" w:eastAsia="仿宋_GB2312"/>
          <w:sz w:val="30"/>
        </w:rPr>
        <w:t>预算管理单位，无上年数据。</w:t>
      </w:r>
      <w:r>
        <w:rPr>
          <w:rFonts w:eastAsia="仿宋_GB2312"/>
          <w:sz w:val="30"/>
          <w:szCs w:val="30"/>
        </w:rPr>
        <w:t>其中：基本支出12</w:t>
      </w:r>
      <w:r>
        <w:rPr>
          <w:rFonts w:hint="eastAsia" w:eastAsia="仿宋_GB2312"/>
          <w:sz w:val="30"/>
          <w:szCs w:val="30"/>
        </w:rPr>
        <w:t>,</w:t>
      </w:r>
      <w:r>
        <w:rPr>
          <w:rFonts w:eastAsia="仿宋_GB2312"/>
          <w:sz w:val="30"/>
          <w:szCs w:val="30"/>
        </w:rPr>
        <w:t>627</w:t>
      </w:r>
      <w:r>
        <w:rPr>
          <w:rFonts w:hint="eastAsia" w:eastAsia="仿宋_GB2312"/>
          <w:sz w:val="30"/>
          <w:szCs w:val="30"/>
        </w:rPr>
        <w:t>,</w:t>
      </w:r>
      <w:r>
        <w:rPr>
          <w:rFonts w:eastAsia="仿宋_GB2312"/>
          <w:sz w:val="30"/>
          <w:szCs w:val="30"/>
        </w:rPr>
        <w:t>421.23元，占</w:t>
      </w:r>
      <w:r>
        <w:rPr>
          <w:rFonts w:hint="eastAsia" w:eastAsia="仿宋_GB2312"/>
          <w:sz w:val="30"/>
          <w:szCs w:val="30"/>
        </w:rPr>
        <w:t>0</w:t>
      </w:r>
      <w:r>
        <w:rPr>
          <w:rFonts w:eastAsia="仿宋_GB2312"/>
          <w:sz w:val="30"/>
          <w:szCs w:val="30"/>
        </w:rPr>
        <w:t>%；项目支出</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%；上缴上级支出</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%；经营支出</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%；对附属单位补助支出</w:t>
      </w:r>
      <w:r>
        <w:rPr>
          <w:rFonts w:hint="eastAsia" w:eastAsia="仿宋_GB2312"/>
          <w:sz w:val="30"/>
          <w:szCs w:val="30"/>
        </w:rPr>
        <w:t>0</w:t>
      </w:r>
      <w:r>
        <w:rPr>
          <w:rFonts w:eastAsia="仿宋_GB2312"/>
          <w:sz w:val="30"/>
          <w:szCs w:val="30"/>
        </w:rPr>
        <w:t>元，占</w:t>
      </w:r>
      <w:r>
        <w:rPr>
          <w:rFonts w:hint="eastAsia" w:eastAsia="仿宋_GB2312"/>
          <w:sz w:val="30"/>
          <w:szCs w:val="30"/>
        </w:rPr>
        <w:t>0</w:t>
      </w:r>
      <w:r>
        <w:rPr>
          <w:rFonts w:eastAsia="仿宋_GB2312"/>
          <w:sz w:val="30"/>
          <w:szCs w:val="30"/>
        </w:rPr>
        <w:t>%。</w:t>
      </w:r>
    </w:p>
    <w:p>
      <w:pPr>
        <w:pStyle w:val="3"/>
        <w:spacing w:before="0" w:after="0" w:line="600" w:lineRule="exact"/>
        <w:ind w:firstLine="600" w:firstLineChars="200"/>
        <w:rPr>
          <w:rFonts w:hint="eastAsia" w:ascii="黑体" w:hAnsi="黑体" w:eastAsia="黑体"/>
          <w:b w:val="0"/>
          <w:sz w:val="30"/>
          <w:szCs w:val="30"/>
        </w:rPr>
      </w:pPr>
      <w:bookmarkStart w:id="20" w:name="_Toc18362"/>
      <w:r>
        <w:rPr>
          <w:rFonts w:hint="eastAsia" w:ascii="黑体" w:hAnsi="黑体" w:eastAsia="黑体"/>
          <w:b w:val="0"/>
          <w:sz w:val="30"/>
          <w:szCs w:val="30"/>
        </w:rPr>
        <w:t>四、财政拨款收支决算总体情况</w:t>
      </w:r>
      <w:bookmarkEnd w:id="20"/>
      <w:r>
        <w:rPr>
          <w:rFonts w:hint="eastAsia" w:ascii="黑体" w:hAnsi="黑体" w:eastAsia="黑体"/>
          <w:b w:val="0"/>
          <w:sz w:val="30"/>
          <w:szCs w:val="30"/>
        </w:rPr>
        <w:t>说明</w:t>
      </w:r>
    </w:p>
    <w:p>
      <w:pPr>
        <w:spacing w:line="600" w:lineRule="exact"/>
        <w:rPr>
          <w:rFonts w:hint="eastAsia" w:eastAsia="楷体_GB2312"/>
          <w:b/>
          <w:sz w:val="30"/>
          <w:szCs w:val="30"/>
        </w:rPr>
      </w:pPr>
      <w:r>
        <w:rPr>
          <w:rFonts w:hint="eastAsia" w:eastAsia="仿宋_GB2312"/>
          <w:sz w:val="30"/>
          <w:szCs w:val="30"/>
        </w:rPr>
        <w:t xml:space="preserve">   天津市东丽区住房和建设综合服务中心2021</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总计12</w:t>
      </w:r>
      <w:r>
        <w:rPr>
          <w:rFonts w:hint="eastAsia" w:eastAsia="仿宋_GB2312"/>
          <w:sz w:val="30"/>
          <w:szCs w:val="30"/>
        </w:rPr>
        <w:t>,</w:t>
      </w:r>
      <w:r>
        <w:rPr>
          <w:rFonts w:eastAsia="仿宋_GB2312"/>
          <w:sz w:val="30"/>
          <w:szCs w:val="30"/>
        </w:rPr>
        <w:t>625</w:t>
      </w:r>
      <w:r>
        <w:rPr>
          <w:rFonts w:hint="eastAsia" w:eastAsia="仿宋_GB2312"/>
          <w:sz w:val="30"/>
          <w:szCs w:val="30"/>
        </w:rPr>
        <w:t>,</w:t>
      </w:r>
      <w:r>
        <w:rPr>
          <w:rFonts w:eastAsia="仿宋_GB2312"/>
          <w:sz w:val="30"/>
          <w:szCs w:val="30"/>
        </w:rPr>
        <w:t>576.23元</w:t>
      </w:r>
      <w:r>
        <w:rPr>
          <w:rFonts w:hint="eastAsia" w:eastAsia="仿宋_GB2312"/>
          <w:sz w:val="30"/>
          <w:szCs w:val="30"/>
        </w:rPr>
        <w:t>。</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度相比，财政拨款收、支总计各</w:t>
      </w:r>
      <w:r>
        <w:rPr>
          <w:rFonts w:eastAsia="仿宋_GB2312"/>
          <w:sz w:val="30"/>
          <w:szCs w:val="30"/>
        </w:rPr>
        <w:t>增加</w:t>
      </w:r>
      <w:r>
        <w:rPr>
          <w:rFonts w:hint="eastAsia" w:eastAsia="仿宋_GB2312"/>
          <w:sz w:val="30"/>
          <w:szCs w:val="30"/>
        </w:rPr>
        <w:t>0</w:t>
      </w:r>
      <w:r>
        <w:rPr>
          <w:rFonts w:eastAsia="仿宋_GB2312"/>
          <w:sz w:val="30"/>
          <w:szCs w:val="30"/>
        </w:rPr>
        <w:t>元</w:t>
      </w:r>
      <w:r>
        <w:rPr>
          <w:rFonts w:hint="eastAsia" w:eastAsia="仿宋_GB2312"/>
          <w:sz w:val="30"/>
          <w:szCs w:val="30"/>
        </w:rPr>
        <w:t>，增长0%，主要原因是</w:t>
      </w:r>
      <w:r>
        <w:rPr>
          <w:rFonts w:hint="eastAsia" w:ascii="Calibri" w:hAnsi="Calibri" w:eastAsia="仿宋_GB2312"/>
          <w:sz w:val="30"/>
        </w:rPr>
        <w:t>本单位为</w:t>
      </w:r>
      <w:r>
        <w:rPr>
          <w:rFonts w:hint="eastAsia" w:eastAsia="仿宋_GB2312"/>
          <w:sz w:val="30"/>
        </w:rPr>
        <w:t>2021</w:t>
      </w:r>
      <w:r>
        <w:rPr>
          <w:rFonts w:hint="eastAsia" w:ascii="Calibri" w:hAnsi="Calibri" w:eastAsia="仿宋_GB2312"/>
          <w:sz w:val="30"/>
        </w:rPr>
        <w:t>年新</w:t>
      </w:r>
      <w:r>
        <w:rPr>
          <w:rFonts w:hint="eastAsia" w:eastAsia="仿宋_GB2312"/>
          <w:sz w:val="30"/>
        </w:rPr>
        <w:t>成立的</w:t>
      </w:r>
      <w:r>
        <w:rPr>
          <w:rFonts w:hint="eastAsia" w:ascii="Calibri" w:hAnsi="Calibri" w:eastAsia="仿宋_GB2312"/>
          <w:sz w:val="30"/>
        </w:rPr>
        <w:t>预算管理单位，无上年数据。</w:t>
      </w:r>
    </w:p>
    <w:p>
      <w:pPr>
        <w:pStyle w:val="3"/>
        <w:spacing w:before="0" w:after="0" w:line="600" w:lineRule="exact"/>
        <w:ind w:firstLine="600" w:firstLineChars="200"/>
        <w:rPr>
          <w:rFonts w:hint="eastAsia" w:ascii="黑体" w:hAnsi="黑体" w:eastAsia="黑体"/>
          <w:b w:val="0"/>
          <w:sz w:val="30"/>
          <w:szCs w:val="30"/>
        </w:rPr>
      </w:pPr>
      <w:bookmarkStart w:id="21" w:name="_Toc2910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bookmarkEnd w:id="21"/>
      <w:r>
        <w:rPr>
          <w:rFonts w:hint="eastAsia" w:ascii="黑体" w:hAnsi="黑体" w:eastAsia="黑体"/>
          <w:b w:val="0"/>
          <w:sz w:val="30"/>
          <w:szCs w:val="30"/>
        </w:rPr>
        <w:t>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eastAsia="仿宋_GB2312"/>
          <w:sz w:val="30"/>
          <w:szCs w:val="30"/>
        </w:rPr>
        <w:t>天津市东丽区住房和建设综合服务中心2021</w:t>
      </w:r>
      <w:r>
        <w:rPr>
          <w:rFonts w:eastAsia="仿宋_GB2312"/>
          <w:sz w:val="30"/>
          <w:szCs w:val="30"/>
        </w:rPr>
        <w:t>年度部门决算一般公共预算财政拨款支出</w:t>
      </w:r>
      <w:r>
        <w:rPr>
          <w:rFonts w:hint="eastAsia" w:eastAsia="仿宋_GB2312"/>
          <w:sz w:val="30"/>
          <w:szCs w:val="30"/>
        </w:rPr>
        <w:t>合</w:t>
      </w:r>
      <w:r>
        <w:rPr>
          <w:rFonts w:eastAsia="仿宋_GB2312"/>
          <w:sz w:val="30"/>
          <w:szCs w:val="30"/>
        </w:rPr>
        <w:t>计12</w:t>
      </w:r>
      <w:r>
        <w:rPr>
          <w:rFonts w:hint="eastAsia" w:eastAsia="仿宋_GB2312"/>
          <w:sz w:val="30"/>
          <w:szCs w:val="30"/>
        </w:rPr>
        <w:t>,</w:t>
      </w:r>
      <w:r>
        <w:rPr>
          <w:rFonts w:eastAsia="仿宋_GB2312"/>
          <w:sz w:val="30"/>
          <w:szCs w:val="30"/>
        </w:rPr>
        <w:t>625</w:t>
      </w:r>
      <w:r>
        <w:rPr>
          <w:rFonts w:hint="eastAsia" w:eastAsia="仿宋_GB2312"/>
          <w:sz w:val="30"/>
          <w:szCs w:val="30"/>
        </w:rPr>
        <w:t>,</w:t>
      </w:r>
      <w:r>
        <w:rPr>
          <w:rFonts w:eastAsia="仿宋_GB2312"/>
          <w:sz w:val="30"/>
          <w:szCs w:val="30"/>
        </w:rPr>
        <w:t>576.23元，</w:t>
      </w:r>
      <w:r>
        <w:rPr>
          <w:rFonts w:hint="eastAsia" w:eastAsia="仿宋_GB2312"/>
          <w:sz w:val="30"/>
          <w:szCs w:val="30"/>
        </w:rPr>
        <w:t>占本年支出合计的99.99%。</w:t>
      </w:r>
      <w:r>
        <w:rPr>
          <w:rFonts w:eastAsia="仿宋_GB2312"/>
          <w:sz w:val="30"/>
          <w:szCs w:val="30"/>
        </w:rPr>
        <w:t>与20</w:t>
      </w:r>
      <w:r>
        <w:rPr>
          <w:rFonts w:hint="eastAsia" w:eastAsia="仿宋_GB2312"/>
          <w:sz w:val="30"/>
          <w:szCs w:val="30"/>
        </w:rPr>
        <w:t>20</w:t>
      </w:r>
      <w:r>
        <w:rPr>
          <w:rFonts w:eastAsia="仿宋_GB2312"/>
          <w:sz w:val="30"/>
          <w:szCs w:val="30"/>
        </w:rPr>
        <w:t>年</w:t>
      </w:r>
      <w:r>
        <w:rPr>
          <w:rFonts w:hint="eastAsia" w:eastAsia="仿宋_GB2312"/>
          <w:sz w:val="30"/>
          <w:szCs w:val="30"/>
        </w:rPr>
        <w:t>度相比，一般公共预算财政拨款支出</w:t>
      </w:r>
      <w:r>
        <w:rPr>
          <w:rFonts w:eastAsia="仿宋_GB2312"/>
          <w:sz w:val="30"/>
          <w:szCs w:val="30"/>
        </w:rPr>
        <w:t>增加</w:t>
      </w:r>
      <w:r>
        <w:rPr>
          <w:rFonts w:hint="eastAsia" w:eastAsia="仿宋_GB2312"/>
          <w:sz w:val="30"/>
          <w:szCs w:val="30"/>
        </w:rPr>
        <w:t>0</w:t>
      </w:r>
      <w:r>
        <w:rPr>
          <w:rFonts w:eastAsia="仿宋_GB2312"/>
          <w:sz w:val="30"/>
          <w:szCs w:val="30"/>
        </w:rPr>
        <w:t>元，</w:t>
      </w:r>
      <w:r>
        <w:rPr>
          <w:rFonts w:hint="eastAsia" w:eastAsia="仿宋_GB2312"/>
          <w:sz w:val="30"/>
          <w:szCs w:val="30"/>
        </w:rPr>
        <w:t>增长0%，主要原因是</w:t>
      </w:r>
      <w:r>
        <w:rPr>
          <w:rFonts w:hint="eastAsia" w:ascii="Calibri" w:hAnsi="Calibri" w:eastAsia="仿宋_GB2312"/>
          <w:sz w:val="30"/>
        </w:rPr>
        <w:t>本单位为</w:t>
      </w:r>
      <w:r>
        <w:rPr>
          <w:rFonts w:hint="eastAsia" w:eastAsia="仿宋_GB2312"/>
          <w:sz w:val="30"/>
        </w:rPr>
        <w:t>2021</w:t>
      </w:r>
      <w:r>
        <w:rPr>
          <w:rFonts w:hint="eastAsia" w:ascii="Calibri" w:hAnsi="Calibri" w:eastAsia="仿宋_GB2312"/>
          <w:sz w:val="30"/>
        </w:rPr>
        <w:t>年新</w:t>
      </w:r>
      <w:r>
        <w:rPr>
          <w:rFonts w:hint="eastAsia" w:eastAsia="仿宋_GB2312"/>
          <w:sz w:val="30"/>
        </w:rPr>
        <w:t>成立的</w:t>
      </w:r>
      <w:r>
        <w:rPr>
          <w:rFonts w:hint="eastAsia" w:ascii="Calibri" w:hAnsi="Calibri" w:eastAsia="仿宋_GB2312"/>
          <w:sz w:val="30"/>
        </w:rPr>
        <w:t>预算管理单位，无上年数据。</w:t>
      </w:r>
    </w:p>
    <w:p>
      <w:pPr>
        <w:spacing w:line="600" w:lineRule="exact"/>
        <w:ind w:firstLine="602" w:firstLineChars="200"/>
        <w:rPr>
          <w:rFonts w:hint="eastAsia"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hint="eastAsia" w:eastAsia="仿宋_GB2312"/>
          <w:sz w:val="30"/>
          <w:szCs w:val="30"/>
        </w:rPr>
      </w:pPr>
      <w:r>
        <w:rPr>
          <w:rFonts w:hint="eastAsia" w:eastAsia="仿宋_GB2312"/>
          <w:sz w:val="30"/>
          <w:szCs w:val="30"/>
        </w:rPr>
        <w:t>2021年度一般公共预算财政拨款支出</w:t>
      </w:r>
      <w:r>
        <w:rPr>
          <w:rFonts w:eastAsia="仿宋_GB2312"/>
          <w:sz w:val="30"/>
          <w:szCs w:val="30"/>
        </w:rPr>
        <w:t>12</w:t>
      </w:r>
      <w:r>
        <w:rPr>
          <w:rFonts w:hint="eastAsia" w:eastAsia="仿宋_GB2312"/>
          <w:sz w:val="30"/>
          <w:szCs w:val="30"/>
        </w:rPr>
        <w:t>,</w:t>
      </w:r>
      <w:r>
        <w:rPr>
          <w:rFonts w:eastAsia="仿宋_GB2312"/>
          <w:sz w:val="30"/>
          <w:szCs w:val="30"/>
        </w:rPr>
        <w:t>625</w:t>
      </w:r>
      <w:r>
        <w:rPr>
          <w:rFonts w:hint="eastAsia" w:eastAsia="仿宋_GB2312"/>
          <w:sz w:val="30"/>
          <w:szCs w:val="30"/>
        </w:rPr>
        <w:t>,</w:t>
      </w:r>
      <w:r>
        <w:rPr>
          <w:rFonts w:eastAsia="仿宋_GB2312"/>
          <w:sz w:val="30"/>
          <w:szCs w:val="30"/>
        </w:rPr>
        <w:t>576.23元，</w:t>
      </w:r>
      <w:r>
        <w:rPr>
          <w:rFonts w:hint="eastAsia" w:eastAsia="仿宋_GB2312"/>
          <w:sz w:val="30"/>
          <w:szCs w:val="30"/>
        </w:rPr>
        <w:t>主要用于以下方面：城乡社区支出</w:t>
      </w:r>
      <w:r>
        <w:rPr>
          <w:rFonts w:eastAsia="仿宋_GB2312"/>
          <w:sz w:val="30"/>
          <w:szCs w:val="30"/>
        </w:rPr>
        <w:t>10</w:t>
      </w:r>
      <w:r>
        <w:rPr>
          <w:rFonts w:hint="eastAsia" w:eastAsia="仿宋_GB2312"/>
          <w:sz w:val="30"/>
          <w:szCs w:val="30"/>
        </w:rPr>
        <w:t>,</w:t>
      </w:r>
      <w:r>
        <w:rPr>
          <w:rFonts w:eastAsia="仿宋_GB2312"/>
          <w:sz w:val="30"/>
          <w:szCs w:val="30"/>
        </w:rPr>
        <w:t>900</w:t>
      </w:r>
      <w:r>
        <w:rPr>
          <w:rFonts w:hint="eastAsia" w:eastAsia="仿宋_GB2312"/>
          <w:sz w:val="30"/>
          <w:szCs w:val="30"/>
        </w:rPr>
        <w:t>,</w:t>
      </w:r>
      <w:r>
        <w:rPr>
          <w:rFonts w:eastAsia="仿宋_GB2312"/>
          <w:sz w:val="30"/>
          <w:szCs w:val="30"/>
        </w:rPr>
        <w:t>131.31</w:t>
      </w:r>
      <w:r>
        <w:rPr>
          <w:rFonts w:hint="eastAsia" w:eastAsia="仿宋_GB2312"/>
          <w:sz w:val="30"/>
          <w:szCs w:val="30"/>
        </w:rPr>
        <w:t>元占86.33%；社会保障和就业支出</w:t>
      </w:r>
      <w:r>
        <w:rPr>
          <w:rFonts w:eastAsia="仿宋_GB2312"/>
          <w:sz w:val="30"/>
          <w:szCs w:val="30"/>
        </w:rPr>
        <w:t>1</w:t>
      </w:r>
      <w:r>
        <w:rPr>
          <w:rFonts w:hint="eastAsia" w:eastAsia="仿宋_GB2312"/>
          <w:sz w:val="30"/>
          <w:szCs w:val="30"/>
        </w:rPr>
        <w:t>,</w:t>
      </w:r>
      <w:r>
        <w:rPr>
          <w:rFonts w:eastAsia="仿宋_GB2312"/>
          <w:sz w:val="30"/>
          <w:szCs w:val="30"/>
        </w:rPr>
        <w:t>148</w:t>
      </w:r>
      <w:r>
        <w:rPr>
          <w:rFonts w:hint="eastAsia" w:eastAsia="仿宋_GB2312"/>
          <w:sz w:val="30"/>
          <w:szCs w:val="30"/>
        </w:rPr>
        <w:t>,</w:t>
      </w:r>
      <w:r>
        <w:rPr>
          <w:rFonts w:eastAsia="仿宋_GB2312"/>
          <w:sz w:val="30"/>
          <w:szCs w:val="30"/>
        </w:rPr>
        <w:t>409.12元，</w:t>
      </w:r>
      <w:r>
        <w:rPr>
          <w:rFonts w:hint="eastAsia" w:eastAsia="仿宋_GB2312"/>
          <w:sz w:val="30"/>
          <w:szCs w:val="30"/>
        </w:rPr>
        <w:t>占9.10%；卫生健康支出</w:t>
      </w:r>
      <w:r>
        <w:rPr>
          <w:rFonts w:eastAsia="仿宋_GB2312"/>
          <w:sz w:val="30"/>
          <w:szCs w:val="30"/>
        </w:rPr>
        <w:t>577</w:t>
      </w:r>
      <w:r>
        <w:rPr>
          <w:rFonts w:hint="eastAsia" w:eastAsia="仿宋_GB2312"/>
          <w:sz w:val="30"/>
          <w:szCs w:val="30"/>
        </w:rPr>
        <w:t>,</w:t>
      </w:r>
      <w:r>
        <w:rPr>
          <w:rFonts w:eastAsia="仿宋_GB2312"/>
          <w:sz w:val="30"/>
          <w:szCs w:val="30"/>
        </w:rPr>
        <w:t>035.8</w:t>
      </w:r>
      <w:r>
        <w:rPr>
          <w:rFonts w:hint="eastAsia" w:eastAsia="仿宋_GB2312"/>
          <w:sz w:val="30"/>
          <w:szCs w:val="30"/>
        </w:rPr>
        <w:t>0</w:t>
      </w:r>
      <w:r>
        <w:rPr>
          <w:rFonts w:eastAsia="仿宋_GB2312"/>
          <w:sz w:val="30"/>
          <w:szCs w:val="30"/>
        </w:rPr>
        <w:t>元，</w:t>
      </w:r>
      <w:r>
        <w:rPr>
          <w:rFonts w:hint="eastAsia" w:eastAsia="仿宋_GB2312"/>
          <w:sz w:val="30"/>
          <w:szCs w:val="30"/>
        </w:rPr>
        <w:t>占4.57%。</w:t>
      </w:r>
    </w:p>
    <w:p>
      <w:pPr>
        <w:numPr>
          <w:ilvl w:val="0"/>
          <w:numId w:val="1"/>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00" w:firstLineChars="200"/>
        <w:rPr>
          <w:rFonts w:hint="eastAsia" w:eastAsia="仿宋_GB2312"/>
          <w:sz w:val="30"/>
          <w:szCs w:val="30"/>
        </w:rPr>
      </w:pPr>
      <w:r>
        <w:rPr>
          <w:rFonts w:hint="eastAsia" w:eastAsia="仿宋_GB2312"/>
          <w:sz w:val="30"/>
          <w:szCs w:val="30"/>
        </w:rPr>
        <w:t>2021年度一般公共预算财政拨款支出年初预算为13</w:t>
      </w:r>
      <w:r>
        <w:rPr>
          <w:rFonts w:hint="eastAsia" w:eastAsia="仿宋_GB2312"/>
          <w:sz w:val="30"/>
          <w:szCs w:val="30"/>
          <w:lang w:val="en-US" w:eastAsia="zh-CN"/>
        </w:rPr>
        <w:t>,</w:t>
      </w:r>
      <w:r>
        <w:rPr>
          <w:rFonts w:hint="eastAsia" w:eastAsia="仿宋_GB2312"/>
          <w:sz w:val="30"/>
          <w:szCs w:val="30"/>
        </w:rPr>
        <w:t>640</w:t>
      </w:r>
      <w:r>
        <w:rPr>
          <w:rFonts w:hint="eastAsia" w:eastAsia="仿宋_GB2312"/>
          <w:sz w:val="30"/>
          <w:szCs w:val="30"/>
          <w:lang w:val="en-US" w:eastAsia="zh-CN"/>
        </w:rPr>
        <w:t>,</w:t>
      </w:r>
      <w:r>
        <w:rPr>
          <w:rFonts w:hint="eastAsia" w:eastAsia="仿宋_GB2312"/>
          <w:sz w:val="30"/>
          <w:szCs w:val="30"/>
        </w:rPr>
        <w:t>082</w:t>
      </w:r>
      <w:r>
        <w:rPr>
          <w:rFonts w:hint="eastAsia" w:eastAsia="仿宋_GB2312"/>
          <w:sz w:val="30"/>
          <w:szCs w:val="30"/>
          <w:lang w:val="en-US" w:eastAsia="zh-CN"/>
        </w:rPr>
        <w:t>.00</w:t>
      </w:r>
      <w:r>
        <w:rPr>
          <w:rFonts w:eastAsia="仿宋_GB2312"/>
          <w:sz w:val="30"/>
          <w:szCs w:val="30"/>
        </w:rPr>
        <w:t>元，</w:t>
      </w:r>
      <w:r>
        <w:rPr>
          <w:rFonts w:hint="eastAsia" w:eastAsia="仿宋_GB2312"/>
          <w:sz w:val="30"/>
          <w:szCs w:val="30"/>
        </w:rPr>
        <w:t>支出决算为</w:t>
      </w:r>
      <w:r>
        <w:rPr>
          <w:rFonts w:eastAsia="仿宋_GB2312"/>
          <w:sz w:val="30"/>
          <w:szCs w:val="30"/>
        </w:rPr>
        <w:t>12</w:t>
      </w:r>
      <w:r>
        <w:rPr>
          <w:rFonts w:hint="eastAsia" w:eastAsia="仿宋_GB2312"/>
          <w:sz w:val="30"/>
          <w:szCs w:val="30"/>
        </w:rPr>
        <w:t>,</w:t>
      </w:r>
      <w:r>
        <w:rPr>
          <w:rFonts w:eastAsia="仿宋_GB2312"/>
          <w:sz w:val="30"/>
          <w:szCs w:val="30"/>
        </w:rPr>
        <w:t>625</w:t>
      </w:r>
      <w:r>
        <w:rPr>
          <w:rFonts w:hint="eastAsia" w:eastAsia="仿宋_GB2312"/>
          <w:sz w:val="30"/>
          <w:szCs w:val="30"/>
        </w:rPr>
        <w:t>,</w:t>
      </w:r>
      <w:r>
        <w:rPr>
          <w:rFonts w:eastAsia="仿宋_GB2312"/>
          <w:sz w:val="30"/>
          <w:szCs w:val="30"/>
        </w:rPr>
        <w:t>576.23元，</w:t>
      </w:r>
      <w:r>
        <w:rPr>
          <w:rFonts w:hint="eastAsia" w:eastAsia="仿宋_GB2312"/>
          <w:sz w:val="30"/>
          <w:szCs w:val="30"/>
        </w:rPr>
        <w:t>完成年初预算的</w:t>
      </w:r>
      <w:r>
        <w:rPr>
          <w:rFonts w:hint="eastAsia" w:eastAsia="仿宋_GB2312"/>
          <w:sz w:val="30"/>
          <w:szCs w:val="30"/>
          <w:lang w:val="en-US" w:eastAsia="zh-CN"/>
        </w:rPr>
        <w:t>92.56</w:t>
      </w:r>
      <w:r>
        <w:rPr>
          <w:rFonts w:hint="eastAsia" w:eastAsia="仿宋_GB2312"/>
          <w:sz w:val="30"/>
          <w:szCs w:val="30"/>
        </w:rPr>
        <w:t>%。其中：</w:t>
      </w:r>
    </w:p>
    <w:p>
      <w:pPr>
        <w:spacing w:line="600" w:lineRule="exact"/>
        <w:ind w:firstLine="600"/>
        <w:rPr>
          <w:rFonts w:hint="eastAsia" w:eastAsia="仿宋_GB2312"/>
          <w:sz w:val="30"/>
          <w:szCs w:val="30"/>
          <w:u w:val="single"/>
          <w:lang w:val="en-US" w:eastAsia="zh-CN"/>
        </w:rPr>
      </w:pPr>
      <w:r>
        <w:rPr>
          <w:rFonts w:hint="eastAsia" w:eastAsia="仿宋_GB2312"/>
          <w:sz w:val="30"/>
          <w:szCs w:val="30"/>
        </w:rPr>
        <w:t>1.</w:t>
      </w:r>
      <w:r>
        <w:rPr>
          <w:rFonts w:eastAsia="仿宋_GB2312"/>
          <w:sz w:val="30"/>
          <w:szCs w:val="30"/>
        </w:rPr>
        <w:t xml:space="preserve"> </w:t>
      </w:r>
      <w:r>
        <w:rPr>
          <w:rFonts w:hint="eastAsia" w:eastAsia="仿宋_GB2312"/>
          <w:sz w:val="30"/>
          <w:szCs w:val="30"/>
        </w:rPr>
        <w:t>城乡社区支出年初预算为</w:t>
      </w:r>
      <w:r>
        <w:rPr>
          <w:rFonts w:hint="eastAsia" w:eastAsia="仿宋_GB2312"/>
          <w:sz w:val="30"/>
          <w:szCs w:val="30"/>
          <w:u w:val="none"/>
          <w:lang w:val="en-US" w:eastAsia="zh-CN"/>
        </w:rPr>
        <w:t>11,623,914.00</w:t>
      </w:r>
      <w:r>
        <w:rPr>
          <w:rFonts w:eastAsia="仿宋_GB2312"/>
          <w:sz w:val="30"/>
          <w:szCs w:val="30"/>
        </w:rPr>
        <w:t>元，</w:t>
      </w:r>
      <w:r>
        <w:rPr>
          <w:rFonts w:hint="eastAsia" w:eastAsia="仿宋_GB2312"/>
          <w:sz w:val="30"/>
          <w:szCs w:val="30"/>
        </w:rPr>
        <w:t>支出决算为</w:t>
      </w:r>
      <w:r>
        <w:rPr>
          <w:rFonts w:eastAsia="仿宋_GB2312"/>
          <w:sz w:val="30"/>
          <w:szCs w:val="30"/>
        </w:rPr>
        <w:t>10</w:t>
      </w:r>
      <w:r>
        <w:rPr>
          <w:rFonts w:hint="eastAsia" w:eastAsia="仿宋_GB2312"/>
          <w:sz w:val="30"/>
          <w:szCs w:val="30"/>
        </w:rPr>
        <w:t>,</w:t>
      </w:r>
      <w:r>
        <w:rPr>
          <w:rFonts w:eastAsia="仿宋_GB2312"/>
          <w:sz w:val="30"/>
          <w:szCs w:val="30"/>
        </w:rPr>
        <w:t>900</w:t>
      </w:r>
      <w:r>
        <w:rPr>
          <w:rFonts w:hint="eastAsia" w:eastAsia="仿宋_GB2312"/>
          <w:sz w:val="30"/>
          <w:szCs w:val="30"/>
        </w:rPr>
        <w:t>,</w:t>
      </w:r>
      <w:r>
        <w:rPr>
          <w:rFonts w:eastAsia="仿宋_GB2312"/>
          <w:sz w:val="30"/>
          <w:szCs w:val="30"/>
        </w:rPr>
        <w:t>131.31元，</w:t>
      </w:r>
      <w:r>
        <w:rPr>
          <w:rFonts w:hint="eastAsia" w:eastAsia="仿宋_GB2312"/>
          <w:sz w:val="30"/>
          <w:szCs w:val="30"/>
        </w:rPr>
        <w:t>完成年初预算的</w:t>
      </w:r>
      <w:r>
        <w:rPr>
          <w:rFonts w:hint="eastAsia" w:eastAsia="仿宋_GB2312"/>
          <w:sz w:val="30"/>
          <w:szCs w:val="30"/>
          <w:lang w:val="en-US" w:eastAsia="zh-CN"/>
        </w:rPr>
        <w:t>93.77</w:t>
      </w:r>
      <w:r>
        <w:rPr>
          <w:rFonts w:hint="eastAsia" w:eastAsia="仿宋_GB2312"/>
          <w:sz w:val="30"/>
          <w:szCs w:val="30"/>
        </w:rPr>
        <w:t>%，决算数小于年初预算数的主要原因是</w:t>
      </w:r>
      <w:r>
        <w:rPr>
          <w:rFonts w:hint="eastAsia" w:eastAsia="仿宋_GB2312"/>
          <w:sz w:val="30"/>
          <w:szCs w:val="30"/>
          <w:lang w:eastAsia="zh-CN"/>
        </w:rPr>
        <w:t>有人员退休导致人员工资支付减少，以及压缩日常办公经费。</w:t>
      </w:r>
    </w:p>
    <w:p>
      <w:pPr>
        <w:spacing w:line="600" w:lineRule="exact"/>
        <w:rPr>
          <w:rFonts w:hint="eastAsia" w:eastAsia="仿宋_GB2312"/>
          <w:sz w:val="30"/>
          <w:szCs w:val="30"/>
          <w:highlight w:val="lightGray"/>
          <w:lang w:eastAsia="zh-CN"/>
        </w:rPr>
      </w:pPr>
      <w:r>
        <w:rPr>
          <w:rFonts w:hint="eastAsia" w:eastAsia="仿宋_GB2312"/>
          <w:sz w:val="30"/>
          <w:szCs w:val="30"/>
        </w:rPr>
        <w:t xml:space="preserve">    2.</w:t>
      </w:r>
      <w:r>
        <w:rPr>
          <w:rFonts w:eastAsia="仿宋_GB2312"/>
          <w:sz w:val="30"/>
          <w:szCs w:val="30"/>
        </w:rPr>
        <w:t xml:space="preserve"> </w:t>
      </w:r>
      <w:r>
        <w:rPr>
          <w:rFonts w:hint="eastAsia" w:eastAsia="仿宋_GB2312"/>
          <w:sz w:val="30"/>
          <w:szCs w:val="30"/>
        </w:rPr>
        <w:t>社会保障和就业支出年初预算为</w:t>
      </w:r>
      <w:r>
        <w:rPr>
          <w:rFonts w:hint="eastAsia" w:eastAsia="仿宋_GB2312"/>
          <w:sz w:val="30"/>
          <w:szCs w:val="30"/>
          <w:u w:val="none"/>
          <w:lang w:val="en-US" w:eastAsia="zh-CN"/>
        </w:rPr>
        <w:t>1,354,212.00</w:t>
      </w:r>
      <w:r>
        <w:rPr>
          <w:rFonts w:eastAsia="仿宋_GB2312"/>
          <w:sz w:val="30"/>
          <w:szCs w:val="30"/>
        </w:rPr>
        <w:t>元，</w:t>
      </w:r>
      <w:r>
        <w:rPr>
          <w:rFonts w:hint="eastAsia" w:eastAsia="仿宋_GB2312"/>
          <w:sz w:val="30"/>
          <w:szCs w:val="30"/>
        </w:rPr>
        <w:t>支出决算为</w:t>
      </w:r>
      <w:r>
        <w:rPr>
          <w:rFonts w:eastAsia="仿宋_GB2312"/>
          <w:sz w:val="30"/>
          <w:szCs w:val="30"/>
        </w:rPr>
        <w:t>1</w:t>
      </w:r>
      <w:r>
        <w:rPr>
          <w:rFonts w:hint="eastAsia" w:eastAsia="仿宋_GB2312"/>
          <w:sz w:val="30"/>
          <w:szCs w:val="30"/>
        </w:rPr>
        <w:t>,</w:t>
      </w:r>
      <w:r>
        <w:rPr>
          <w:rFonts w:eastAsia="仿宋_GB2312"/>
          <w:sz w:val="30"/>
          <w:szCs w:val="30"/>
        </w:rPr>
        <w:t>148</w:t>
      </w:r>
      <w:r>
        <w:rPr>
          <w:rFonts w:hint="eastAsia" w:eastAsia="仿宋_GB2312"/>
          <w:sz w:val="30"/>
          <w:szCs w:val="30"/>
        </w:rPr>
        <w:t>,</w:t>
      </w:r>
      <w:r>
        <w:rPr>
          <w:rFonts w:eastAsia="仿宋_GB2312"/>
          <w:sz w:val="30"/>
          <w:szCs w:val="30"/>
        </w:rPr>
        <w:t>409.12元，</w:t>
      </w:r>
      <w:r>
        <w:rPr>
          <w:rFonts w:hint="eastAsia" w:eastAsia="仿宋_GB2312"/>
          <w:sz w:val="30"/>
          <w:szCs w:val="30"/>
        </w:rPr>
        <w:t>完成年初预算的</w:t>
      </w:r>
      <w:r>
        <w:rPr>
          <w:rFonts w:hint="eastAsia" w:eastAsia="仿宋_GB2312"/>
          <w:sz w:val="30"/>
          <w:szCs w:val="30"/>
          <w:lang w:val="en-US" w:eastAsia="zh-CN"/>
        </w:rPr>
        <w:t>84.80</w:t>
      </w:r>
      <w:r>
        <w:rPr>
          <w:rFonts w:hint="eastAsia" w:eastAsia="仿宋_GB2312"/>
          <w:sz w:val="30"/>
          <w:szCs w:val="30"/>
        </w:rPr>
        <w:t>%，决算数小于年初预算数的主要原因是</w:t>
      </w:r>
      <w:r>
        <w:rPr>
          <w:rFonts w:hint="eastAsia" w:eastAsia="仿宋_GB2312"/>
          <w:sz w:val="30"/>
          <w:szCs w:val="30"/>
          <w:lang w:eastAsia="zh-CN"/>
        </w:rPr>
        <w:t>有人员退休导致</w:t>
      </w:r>
      <w:r>
        <w:rPr>
          <w:rFonts w:hint="eastAsia" w:eastAsia="仿宋_GB2312"/>
          <w:sz w:val="30"/>
          <w:szCs w:val="30"/>
        </w:rPr>
        <w:t>社会保障和就业支出</w:t>
      </w:r>
      <w:r>
        <w:rPr>
          <w:rFonts w:hint="eastAsia" w:eastAsia="仿宋_GB2312"/>
          <w:sz w:val="30"/>
          <w:szCs w:val="30"/>
          <w:lang w:eastAsia="zh-CN"/>
        </w:rPr>
        <w:t>减少。</w:t>
      </w:r>
    </w:p>
    <w:p>
      <w:pPr>
        <w:pStyle w:val="3"/>
        <w:spacing w:before="0" w:after="0" w:line="600" w:lineRule="exact"/>
        <w:ind w:firstLine="600" w:firstLineChars="200"/>
        <w:rPr>
          <w:rFonts w:hint="eastAsia" w:eastAsia="仿宋_GB2312"/>
          <w:b w:val="0"/>
          <w:sz w:val="30"/>
          <w:szCs w:val="30"/>
          <w:lang w:eastAsia="zh-CN"/>
        </w:rPr>
      </w:pPr>
      <w:bookmarkStart w:id="22" w:name="_Toc1636"/>
      <w:r>
        <w:rPr>
          <w:rFonts w:hint="eastAsia" w:eastAsia="仿宋_GB2312"/>
          <w:b w:val="0"/>
          <w:sz w:val="30"/>
          <w:szCs w:val="30"/>
        </w:rPr>
        <w:t>3.</w:t>
      </w:r>
      <w:r>
        <w:rPr>
          <w:rFonts w:eastAsia="仿宋_GB2312"/>
          <w:b w:val="0"/>
          <w:sz w:val="30"/>
          <w:szCs w:val="30"/>
        </w:rPr>
        <w:t xml:space="preserve"> </w:t>
      </w:r>
      <w:r>
        <w:rPr>
          <w:rFonts w:hint="eastAsia" w:eastAsia="仿宋_GB2312"/>
          <w:b w:val="0"/>
          <w:sz w:val="30"/>
          <w:szCs w:val="30"/>
        </w:rPr>
        <w:t>卫生健康支出年初预算为</w:t>
      </w:r>
      <w:r>
        <w:rPr>
          <w:rFonts w:hint="eastAsia" w:eastAsia="仿宋_GB2312"/>
          <w:b w:val="0"/>
          <w:sz w:val="30"/>
          <w:szCs w:val="30"/>
          <w:u w:val="none"/>
          <w:lang w:val="en-US" w:eastAsia="zh-CN"/>
        </w:rPr>
        <w:t>661,956.00</w:t>
      </w:r>
      <w:r>
        <w:rPr>
          <w:rFonts w:eastAsia="仿宋_GB2312"/>
          <w:b w:val="0"/>
          <w:sz w:val="30"/>
          <w:szCs w:val="30"/>
        </w:rPr>
        <w:t>元，</w:t>
      </w:r>
      <w:r>
        <w:rPr>
          <w:rFonts w:hint="eastAsia" w:eastAsia="仿宋_GB2312"/>
          <w:b w:val="0"/>
          <w:sz w:val="30"/>
          <w:szCs w:val="30"/>
        </w:rPr>
        <w:t>支出决算为</w:t>
      </w:r>
      <w:r>
        <w:rPr>
          <w:rFonts w:eastAsia="仿宋_GB2312"/>
          <w:b w:val="0"/>
          <w:sz w:val="30"/>
          <w:szCs w:val="30"/>
        </w:rPr>
        <w:t>577</w:t>
      </w:r>
      <w:r>
        <w:rPr>
          <w:rFonts w:hint="eastAsia" w:eastAsia="仿宋_GB2312"/>
          <w:b w:val="0"/>
          <w:sz w:val="30"/>
          <w:szCs w:val="30"/>
        </w:rPr>
        <w:t>,</w:t>
      </w:r>
      <w:r>
        <w:rPr>
          <w:rFonts w:eastAsia="仿宋_GB2312"/>
          <w:b w:val="0"/>
          <w:sz w:val="30"/>
          <w:szCs w:val="30"/>
        </w:rPr>
        <w:t>035.8</w:t>
      </w:r>
      <w:r>
        <w:rPr>
          <w:rFonts w:hint="eastAsia" w:eastAsia="仿宋_GB2312"/>
          <w:b w:val="0"/>
          <w:sz w:val="30"/>
          <w:szCs w:val="30"/>
        </w:rPr>
        <w:t>0</w:t>
      </w:r>
      <w:r>
        <w:rPr>
          <w:rFonts w:eastAsia="仿宋_GB2312"/>
          <w:b w:val="0"/>
          <w:sz w:val="30"/>
          <w:szCs w:val="30"/>
        </w:rPr>
        <w:t>元，</w:t>
      </w:r>
      <w:r>
        <w:rPr>
          <w:rFonts w:hint="eastAsia" w:eastAsia="仿宋_GB2312"/>
          <w:b w:val="0"/>
          <w:sz w:val="30"/>
          <w:szCs w:val="30"/>
        </w:rPr>
        <w:t>完成年初预算的</w:t>
      </w:r>
      <w:r>
        <w:rPr>
          <w:rFonts w:hint="eastAsia" w:eastAsia="仿宋_GB2312"/>
          <w:b w:val="0"/>
          <w:sz w:val="30"/>
          <w:szCs w:val="30"/>
          <w:u w:val="none"/>
          <w:lang w:val="en-US" w:eastAsia="zh-CN"/>
        </w:rPr>
        <w:t>87.17</w:t>
      </w:r>
      <w:r>
        <w:rPr>
          <w:rFonts w:hint="eastAsia" w:eastAsia="仿宋_GB2312"/>
          <w:b w:val="0"/>
          <w:sz w:val="30"/>
          <w:szCs w:val="30"/>
        </w:rPr>
        <w:t>%，决算数小于年初预算数的主要原因是</w:t>
      </w:r>
      <w:r>
        <w:rPr>
          <w:rFonts w:hint="eastAsia" w:eastAsia="仿宋_GB2312"/>
          <w:b w:val="0"/>
          <w:bCs w:val="0"/>
          <w:sz w:val="30"/>
          <w:szCs w:val="30"/>
          <w:lang w:eastAsia="zh-CN"/>
        </w:rPr>
        <w:t>有人员退休导致</w:t>
      </w:r>
      <w:r>
        <w:rPr>
          <w:rFonts w:hint="eastAsia" w:eastAsia="仿宋_GB2312"/>
          <w:b w:val="0"/>
          <w:sz w:val="30"/>
          <w:szCs w:val="30"/>
        </w:rPr>
        <w:t>卫生健康支出</w:t>
      </w:r>
      <w:r>
        <w:rPr>
          <w:rFonts w:hint="eastAsia" w:eastAsia="仿宋_GB2312"/>
          <w:b w:val="0"/>
          <w:sz w:val="30"/>
          <w:szCs w:val="30"/>
          <w:lang w:eastAsia="zh-CN"/>
        </w:rPr>
        <w:t>减少。</w:t>
      </w:r>
    </w:p>
    <w:p>
      <w:pPr>
        <w:pStyle w:val="3"/>
        <w:spacing w:before="0" w:after="0" w:line="600" w:lineRule="exact"/>
        <w:ind w:firstLine="600" w:firstLineChars="200"/>
        <w:rPr>
          <w:rFonts w:ascii="黑体" w:hAnsi="黑体" w:eastAsia="黑体"/>
          <w:b w:val="0"/>
          <w:sz w:val="30"/>
          <w:szCs w:val="30"/>
        </w:rPr>
      </w:pPr>
      <w:r>
        <w:rPr>
          <w:rFonts w:ascii="黑体" w:hAnsi="黑体" w:eastAsia="黑体"/>
          <w:b w:val="0"/>
          <w:sz w:val="30"/>
          <w:szCs w:val="30"/>
        </w:rPr>
        <w:t>六、一般公共预算财政拨款基本支出决算情况</w:t>
      </w:r>
      <w:bookmarkEnd w:id="22"/>
      <w:r>
        <w:rPr>
          <w:rFonts w:hint="eastAsia" w:ascii="黑体" w:hAnsi="黑体" w:eastAsia="黑体"/>
          <w:b w:val="0"/>
          <w:sz w:val="30"/>
          <w:szCs w:val="30"/>
        </w:rPr>
        <w:t>说明</w:t>
      </w:r>
    </w:p>
    <w:p>
      <w:pPr>
        <w:spacing w:line="600" w:lineRule="exact"/>
        <w:ind w:firstLine="600" w:firstLineChars="200"/>
        <w:rPr>
          <w:rFonts w:hint="eastAsia" w:eastAsia="仿宋_GB2312"/>
          <w:sz w:val="30"/>
          <w:szCs w:val="30"/>
        </w:rPr>
      </w:pPr>
      <w:r>
        <w:rPr>
          <w:rFonts w:hint="eastAsia" w:eastAsia="仿宋_GB2312"/>
          <w:sz w:val="30"/>
          <w:szCs w:val="30"/>
        </w:rPr>
        <w:t>天津市东丽区住房和建设综合服务中心2021</w:t>
      </w:r>
      <w:r>
        <w:rPr>
          <w:rFonts w:eastAsia="仿宋_GB2312"/>
          <w:sz w:val="30"/>
          <w:szCs w:val="30"/>
        </w:rPr>
        <w:t>年度部门决算一般公共预算财政拨款基本支出</w:t>
      </w:r>
      <w:r>
        <w:rPr>
          <w:rFonts w:hint="eastAsia" w:eastAsia="仿宋_GB2312"/>
          <w:sz w:val="30"/>
          <w:szCs w:val="30"/>
        </w:rPr>
        <w:t>合计</w:t>
      </w:r>
      <w:r>
        <w:rPr>
          <w:rFonts w:eastAsia="仿宋_GB2312"/>
          <w:sz w:val="30"/>
          <w:szCs w:val="30"/>
        </w:rPr>
        <w:t>12</w:t>
      </w:r>
      <w:r>
        <w:rPr>
          <w:rFonts w:hint="eastAsia" w:eastAsia="仿宋_GB2312"/>
          <w:sz w:val="30"/>
          <w:szCs w:val="30"/>
        </w:rPr>
        <w:t>,</w:t>
      </w:r>
      <w:r>
        <w:rPr>
          <w:rFonts w:eastAsia="仿宋_GB2312"/>
          <w:sz w:val="30"/>
          <w:szCs w:val="30"/>
        </w:rPr>
        <w:t>625</w:t>
      </w:r>
      <w:r>
        <w:rPr>
          <w:rFonts w:hint="eastAsia" w:eastAsia="仿宋_GB2312"/>
          <w:sz w:val="30"/>
          <w:szCs w:val="30"/>
        </w:rPr>
        <w:t>,</w:t>
      </w:r>
      <w:r>
        <w:rPr>
          <w:rFonts w:eastAsia="仿宋_GB2312"/>
          <w:sz w:val="30"/>
          <w:szCs w:val="30"/>
        </w:rPr>
        <w:t>576.23元，</w:t>
      </w:r>
      <w:r>
        <w:rPr>
          <w:rFonts w:hint="eastAsia" w:eastAsia="仿宋_GB2312"/>
          <w:sz w:val="30"/>
          <w:szCs w:val="30"/>
        </w:rPr>
        <w:t>与2020年度相比</w:t>
      </w:r>
      <w:r>
        <w:rPr>
          <w:rFonts w:eastAsia="仿宋_GB2312"/>
          <w:sz w:val="30"/>
          <w:szCs w:val="30"/>
        </w:rPr>
        <w:t>增加</w:t>
      </w:r>
      <w:r>
        <w:rPr>
          <w:rFonts w:hint="eastAsia" w:eastAsia="仿宋_GB2312"/>
          <w:sz w:val="30"/>
          <w:szCs w:val="30"/>
        </w:rPr>
        <w:t>0</w:t>
      </w:r>
      <w:r>
        <w:rPr>
          <w:rFonts w:eastAsia="仿宋_GB2312"/>
          <w:sz w:val="30"/>
          <w:szCs w:val="30"/>
        </w:rPr>
        <w:t>元</w:t>
      </w:r>
      <w:r>
        <w:rPr>
          <w:rFonts w:hint="eastAsia" w:eastAsia="仿宋_GB2312"/>
          <w:sz w:val="30"/>
          <w:szCs w:val="30"/>
        </w:rPr>
        <w:t>，主要原因是</w:t>
      </w:r>
      <w:r>
        <w:rPr>
          <w:rFonts w:hint="eastAsia" w:ascii="Calibri" w:hAnsi="Calibri" w:eastAsia="仿宋_GB2312"/>
          <w:sz w:val="30"/>
        </w:rPr>
        <w:t>本单位为</w:t>
      </w:r>
      <w:r>
        <w:rPr>
          <w:rFonts w:hint="eastAsia" w:eastAsia="仿宋_GB2312"/>
          <w:sz w:val="30"/>
        </w:rPr>
        <w:t>2021</w:t>
      </w:r>
      <w:r>
        <w:rPr>
          <w:rFonts w:hint="eastAsia" w:ascii="Calibri" w:hAnsi="Calibri" w:eastAsia="仿宋_GB2312"/>
          <w:sz w:val="30"/>
        </w:rPr>
        <w:t>年新</w:t>
      </w:r>
      <w:r>
        <w:rPr>
          <w:rFonts w:hint="eastAsia" w:eastAsia="仿宋_GB2312"/>
          <w:sz w:val="30"/>
        </w:rPr>
        <w:t>成立的</w:t>
      </w:r>
      <w:r>
        <w:rPr>
          <w:rFonts w:hint="eastAsia" w:ascii="Calibri" w:hAnsi="Calibri" w:eastAsia="仿宋_GB2312"/>
          <w:sz w:val="30"/>
        </w:rPr>
        <w:t>预算管理单位，无上年数据。</w:t>
      </w:r>
    </w:p>
    <w:p>
      <w:pPr>
        <w:spacing w:line="600" w:lineRule="exact"/>
        <w:ind w:firstLine="600" w:firstLineChars="200"/>
        <w:rPr>
          <w:rFonts w:eastAsia="仿宋_GB2312"/>
          <w:sz w:val="30"/>
          <w:szCs w:val="30"/>
        </w:rPr>
      </w:pPr>
      <w:r>
        <w:rPr>
          <w:rFonts w:hint="eastAsia" w:eastAsia="仿宋_GB2312"/>
          <w:sz w:val="30"/>
          <w:szCs w:val="30"/>
        </w:rPr>
        <w:t>其中：人员经费</w:t>
      </w:r>
      <w:r>
        <w:rPr>
          <w:rFonts w:eastAsia="仿宋_GB2312"/>
          <w:sz w:val="30"/>
          <w:szCs w:val="30"/>
        </w:rPr>
        <w:t>10</w:t>
      </w:r>
      <w:r>
        <w:rPr>
          <w:rFonts w:hint="eastAsia" w:eastAsia="仿宋_GB2312"/>
          <w:sz w:val="30"/>
          <w:szCs w:val="30"/>
        </w:rPr>
        <w:t>,</w:t>
      </w:r>
      <w:r>
        <w:rPr>
          <w:rFonts w:eastAsia="仿宋_GB2312"/>
          <w:sz w:val="30"/>
          <w:szCs w:val="30"/>
        </w:rPr>
        <w:t>981</w:t>
      </w:r>
      <w:r>
        <w:rPr>
          <w:rFonts w:hint="eastAsia" w:eastAsia="仿宋_GB2312"/>
          <w:sz w:val="30"/>
          <w:szCs w:val="30"/>
        </w:rPr>
        <w:t>,</w:t>
      </w:r>
      <w:r>
        <w:rPr>
          <w:rFonts w:eastAsia="仿宋_GB2312"/>
          <w:sz w:val="30"/>
          <w:szCs w:val="30"/>
        </w:rPr>
        <w:t>266.93元，</w:t>
      </w:r>
      <w:r>
        <w:rPr>
          <w:rFonts w:hint="eastAsia" w:eastAsia="仿宋_GB2312"/>
          <w:sz w:val="30"/>
          <w:szCs w:val="30"/>
        </w:rPr>
        <w:t>主要包括</w:t>
      </w:r>
      <w:r>
        <w:rPr>
          <w:rFonts w:eastAsia="仿宋_GB2312"/>
          <w:sz w:val="30"/>
          <w:szCs w:val="30"/>
        </w:rPr>
        <w:t>基本工资</w:t>
      </w:r>
      <w:r>
        <w:rPr>
          <w:rFonts w:hint="eastAsia" w:eastAsia="仿宋_GB2312"/>
          <w:sz w:val="30"/>
          <w:szCs w:val="30"/>
        </w:rPr>
        <w:t>、津贴补贴、奖金、绩效工资、机关事业单位基本养老保险缴费、职业年金缴费、职工基本医疗保险缴费、其他社会保障缴费、住房公积金、医疗费、退休费、抚恤金、生活补助、医疗费补助、奖励金、其他对个人和家庭的补助；公用经费</w:t>
      </w:r>
      <w:r>
        <w:rPr>
          <w:rFonts w:eastAsia="仿宋_GB2312"/>
          <w:sz w:val="30"/>
          <w:szCs w:val="30"/>
        </w:rPr>
        <w:t>1</w:t>
      </w:r>
      <w:r>
        <w:rPr>
          <w:rFonts w:hint="eastAsia" w:eastAsia="仿宋_GB2312"/>
          <w:sz w:val="30"/>
          <w:szCs w:val="30"/>
        </w:rPr>
        <w:t>,</w:t>
      </w:r>
      <w:r>
        <w:rPr>
          <w:rFonts w:eastAsia="仿宋_GB2312"/>
          <w:sz w:val="30"/>
          <w:szCs w:val="30"/>
        </w:rPr>
        <w:t>104</w:t>
      </w:r>
      <w:r>
        <w:rPr>
          <w:rFonts w:hint="eastAsia" w:eastAsia="仿宋_GB2312"/>
          <w:sz w:val="30"/>
          <w:szCs w:val="30"/>
        </w:rPr>
        <w:t>,</w:t>
      </w:r>
      <w:r>
        <w:rPr>
          <w:rFonts w:eastAsia="仿宋_GB2312"/>
          <w:sz w:val="30"/>
          <w:szCs w:val="30"/>
        </w:rPr>
        <w:t>358.6元，</w:t>
      </w:r>
      <w:r>
        <w:rPr>
          <w:rFonts w:hint="eastAsia" w:eastAsia="仿宋_GB2312"/>
          <w:sz w:val="30"/>
          <w:szCs w:val="30"/>
        </w:rPr>
        <w:t>主要包括办公费、手续费、水费、电费、邮电费、取暖费、物业管理费、租赁费、培训费、委托业务费、工会经费、福利费、其他交通费用、其他商品和服务支出。</w:t>
      </w:r>
    </w:p>
    <w:p>
      <w:pPr>
        <w:pStyle w:val="3"/>
        <w:spacing w:before="0" w:after="0" w:line="600" w:lineRule="exact"/>
        <w:ind w:firstLine="600" w:firstLineChars="200"/>
        <w:rPr>
          <w:rFonts w:ascii="黑体" w:hAnsi="黑体" w:eastAsia="黑体"/>
          <w:b w:val="0"/>
          <w:sz w:val="30"/>
          <w:szCs w:val="30"/>
        </w:rPr>
      </w:pPr>
      <w:bookmarkStart w:id="23" w:name="_Toc27173"/>
      <w:r>
        <w:rPr>
          <w:rFonts w:hint="eastAsia" w:ascii="黑体" w:hAnsi="黑体" w:eastAsia="黑体"/>
          <w:b w:val="0"/>
          <w:sz w:val="30"/>
          <w:szCs w:val="30"/>
        </w:rPr>
        <w:t>七、</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bookmarkEnd w:id="23"/>
      <w:r>
        <w:rPr>
          <w:rFonts w:hint="eastAsia" w:ascii="黑体" w:hAnsi="黑体" w:eastAsia="黑体"/>
          <w:b w:val="0"/>
          <w:bCs w:val="0"/>
          <w:sz w:val="30"/>
          <w:szCs w:val="30"/>
        </w:rPr>
        <w:t>说明</w:t>
      </w:r>
    </w:p>
    <w:p>
      <w:pPr>
        <w:spacing w:line="600" w:lineRule="exact"/>
        <w:ind w:firstLine="600" w:firstLineChars="200"/>
        <w:rPr>
          <w:rFonts w:eastAsia="仿宋_GB2312"/>
          <w:sz w:val="30"/>
          <w:szCs w:val="30"/>
        </w:rPr>
      </w:pPr>
      <w:r>
        <w:rPr>
          <w:rFonts w:hint="eastAsia" w:eastAsia="仿宋_GB2312"/>
          <w:sz w:val="30"/>
          <w:szCs w:val="30"/>
        </w:rPr>
        <w:t>2021</w:t>
      </w:r>
      <w:r>
        <w:rPr>
          <w:rFonts w:eastAsia="仿宋_GB2312"/>
          <w:sz w:val="30"/>
          <w:szCs w:val="30"/>
        </w:rPr>
        <w:t>年</w:t>
      </w:r>
      <w:r>
        <w:rPr>
          <w:rFonts w:hint="eastAsia" w:eastAsia="仿宋_GB2312"/>
          <w:sz w:val="30"/>
          <w:szCs w:val="30"/>
        </w:rPr>
        <w:t>一般公共预算</w:t>
      </w:r>
      <w:r>
        <w:rPr>
          <w:rFonts w:eastAsia="仿宋_GB2312"/>
          <w:sz w:val="30"/>
          <w:szCs w:val="30"/>
        </w:rPr>
        <w:t>财政拨款“三公”经费</w:t>
      </w:r>
      <w:r>
        <w:rPr>
          <w:rFonts w:hint="eastAsia" w:eastAsia="仿宋_GB2312"/>
          <w:sz w:val="30"/>
          <w:szCs w:val="30"/>
        </w:rPr>
        <w:t>决算0元</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预算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ascii="仿宋_GB2312" w:hAnsi="仿宋_GB2312" w:eastAsia="仿宋_GB2312" w:cs="仿宋_GB2312"/>
          <w:sz w:val="32"/>
          <w:szCs w:val="32"/>
        </w:rPr>
        <w:t>本年度未用一般公共预算财政拨款列支“三公”经费</w:t>
      </w:r>
      <w:r>
        <w:rPr>
          <w:rFonts w:hint="eastAsia" w:eastAsia="仿宋_GB2312"/>
          <w:sz w:val="30"/>
        </w:rPr>
        <w:t>。</w:t>
      </w:r>
      <w:r>
        <w:rPr>
          <w:rFonts w:eastAsia="仿宋_GB2312"/>
          <w:sz w:val="30"/>
          <w:szCs w:val="30"/>
        </w:rPr>
        <w:t>具体情况：</w:t>
      </w:r>
    </w:p>
    <w:p>
      <w:pPr>
        <w:spacing w:line="600" w:lineRule="exact"/>
        <w:ind w:firstLine="600" w:firstLineChars="200"/>
        <w:rPr>
          <w:rFonts w:eastAsia="仿宋_GB2312"/>
          <w:sz w:val="30"/>
          <w:szCs w:val="30"/>
        </w:rPr>
      </w:pPr>
      <w:r>
        <w:rPr>
          <w:rFonts w:hint="eastAsia" w:eastAsia="仿宋_GB2312"/>
          <w:sz w:val="30"/>
          <w:szCs w:val="30"/>
        </w:rPr>
        <w:t>（一）2021</w:t>
      </w:r>
      <w:r>
        <w:rPr>
          <w:rFonts w:eastAsia="仿宋_GB2312"/>
          <w:sz w:val="30"/>
          <w:szCs w:val="30"/>
        </w:rPr>
        <w:t>年因公出国（境）费</w:t>
      </w:r>
      <w:r>
        <w:rPr>
          <w:rFonts w:hint="eastAsia" w:eastAsia="仿宋_GB2312"/>
          <w:sz w:val="30"/>
          <w:szCs w:val="30"/>
        </w:rPr>
        <w:t>决</w:t>
      </w:r>
      <w:r>
        <w:rPr>
          <w:rFonts w:eastAsia="仿宋_GB2312"/>
          <w:sz w:val="30"/>
          <w:szCs w:val="30"/>
        </w:rPr>
        <w:t>算</w:t>
      </w:r>
      <w:r>
        <w:rPr>
          <w:rFonts w:hint="eastAsia" w:eastAsia="仿宋_GB2312"/>
          <w:sz w:val="30"/>
          <w:szCs w:val="30"/>
        </w:rPr>
        <w:t>0元，</w:t>
      </w:r>
      <w:r>
        <w:rPr>
          <w:rFonts w:eastAsia="仿宋_GB2312"/>
          <w:sz w:val="30"/>
          <w:szCs w:val="30"/>
        </w:rPr>
        <w:t>与</w:t>
      </w:r>
      <w:r>
        <w:rPr>
          <w:rFonts w:hint="eastAsia" w:eastAsia="仿宋_GB2312"/>
          <w:sz w:val="30"/>
          <w:szCs w:val="30"/>
        </w:rPr>
        <w:t>预算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ascii="仿宋_GB2312" w:hAnsi="仿宋_GB2312" w:eastAsia="仿宋_GB2312" w:cs="仿宋_GB2312"/>
          <w:sz w:val="32"/>
          <w:szCs w:val="32"/>
        </w:rPr>
        <w:t>本年度未用一般公共预算财政拨款列支“三公”经费</w:t>
      </w:r>
      <w:r>
        <w:rPr>
          <w:rFonts w:hint="eastAsia" w:eastAsia="仿宋_GB2312"/>
          <w:sz w:val="30"/>
        </w:rPr>
        <w:t>。</w:t>
      </w:r>
      <w:r>
        <w:rPr>
          <w:rFonts w:hint="eastAsia" w:eastAsia="仿宋_GB2312"/>
          <w:sz w:val="30"/>
          <w:szCs w:val="30"/>
        </w:rPr>
        <w:t>2021年本单位组织的出国团组0个，出国0人次。</w:t>
      </w:r>
    </w:p>
    <w:p>
      <w:pPr>
        <w:spacing w:line="600" w:lineRule="exact"/>
        <w:ind w:firstLine="600" w:firstLineChars="200"/>
        <w:jc w:val="both"/>
        <w:rPr>
          <w:rFonts w:hint="eastAsia" w:eastAsia="仿宋_GB2312"/>
          <w:sz w:val="30"/>
          <w:szCs w:val="30"/>
        </w:rPr>
      </w:pPr>
      <w:r>
        <w:rPr>
          <w:rFonts w:hint="eastAsia" w:eastAsia="仿宋_GB2312"/>
          <w:sz w:val="30"/>
          <w:szCs w:val="30"/>
        </w:rPr>
        <w:t>（二）2021</w:t>
      </w:r>
      <w:r>
        <w:rPr>
          <w:rFonts w:eastAsia="仿宋_GB2312"/>
          <w:sz w:val="30"/>
          <w:szCs w:val="30"/>
        </w:rPr>
        <w:t>年公务用车购置及运行维护费</w:t>
      </w:r>
      <w:r>
        <w:rPr>
          <w:rFonts w:hint="eastAsia" w:eastAsia="仿宋_GB2312"/>
          <w:sz w:val="30"/>
          <w:szCs w:val="30"/>
        </w:rPr>
        <w:t>决算0元</w:t>
      </w:r>
      <w:r>
        <w:rPr>
          <w:rFonts w:eastAsia="仿宋_GB2312"/>
          <w:sz w:val="30"/>
          <w:szCs w:val="30"/>
        </w:rPr>
        <w:t>，其中公务用车运行维护费</w:t>
      </w:r>
      <w:r>
        <w:rPr>
          <w:rFonts w:hint="eastAsia" w:eastAsia="仿宋_GB2312"/>
          <w:sz w:val="30"/>
          <w:szCs w:val="30"/>
        </w:rPr>
        <w:t>0元</w:t>
      </w:r>
      <w:r>
        <w:rPr>
          <w:rFonts w:eastAsia="仿宋_GB2312"/>
          <w:sz w:val="30"/>
          <w:szCs w:val="30"/>
        </w:rPr>
        <w:t>，与</w:t>
      </w:r>
      <w:r>
        <w:rPr>
          <w:rFonts w:hint="eastAsia" w:eastAsia="仿宋_GB2312"/>
          <w:sz w:val="30"/>
          <w:szCs w:val="30"/>
        </w:rPr>
        <w:t>预算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ascii="仿宋_GB2312" w:hAnsi="仿宋_GB2312" w:eastAsia="仿宋_GB2312" w:cs="仿宋_GB2312"/>
          <w:sz w:val="32"/>
          <w:szCs w:val="32"/>
        </w:rPr>
        <w:t>本年度未用一般公共预算财政拨款列支“三公”经费</w:t>
      </w:r>
      <w:r>
        <w:rPr>
          <w:rFonts w:eastAsia="仿宋_GB2312"/>
          <w:sz w:val="30"/>
          <w:szCs w:val="30"/>
        </w:rPr>
        <w:t>；公务用车购置费</w:t>
      </w:r>
      <w:r>
        <w:rPr>
          <w:rFonts w:hint="eastAsia" w:eastAsia="仿宋_GB2312"/>
          <w:sz w:val="30"/>
          <w:szCs w:val="30"/>
        </w:rPr>
        <w:t>0元</w:t>
      </w:r>
      <w:r>
        <w:rPr>
          <w:rFonts w:eastAsia="仿宋_GB2312"/>
          <w:sz w:val="30"/>
          <w:szCs w:val="30"/>
        </w:rPr>
        <w:t>，与</w:t>
      </w:r>
      <w:r>
        <w:rPr>
          <w:rFonts w:hint="eastAsia" w:eastAsia="仿宋_GB2312"/>
          <w:sz w:val="30"/>
          <w:szCs w:val="30"/>
        </w:rPr>
        <w:t>预算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ascii="仿宋_GB2312" w:hAnsi="仿宋_GB2312" w:eastAsia="仿宋_GB2312" w:cs="仿宋_GB2312"/>
          <w:sz w:val="32"/>
          <w:szCs w:val="32"/>
        </w:rPr>
        <w:t>本年度未用一般公共预算财政拨款列支“三公”经费</w:t>
      </w:r>
      <w:r>
        <w:rPr>
          <w:rFonts w:hint="eastAsia" w:eastAsia="仿宋_GB2312"/>
          <w:sz w:val="30"/>
        </w:rPr>
        <w:t>。</w:t>
      </w:r>
      <w:r>
        <w:rPr>
          <w:rFonts w:hint="eastAsia" w:eastAsia="仿宋_GB2312"/>
          <w:sz w:val="30"/>
          <w:szCs w:val="30"/>
        </w:rPr>
        <w:t>2021</w:t>
      </w:r>
      <w:r>
        <w:rPr>
          <w:rFonts w:hint="eastAsia" w:ascii="仿宋_GB2312" w:eastAsia="仿宋_GB2312" w:cs="仿宋_GB2312"/>
          <w:sz w:val="30"/>
          <w:szCs w:val="30"/>
        </w:rPr>
        <w:t>年本单位公务用车保有0辆，购置公务用车0辆。</w:t>
      </w:r>
    </w:p>
    <w:p>
      <w:pPr>
        <w:spacing w:line="600" w:lineRule="exact"/>
        <w:ind w:firstLine="645"/>
        <w:rPr>
          <w:rFonts w:hint="eastAsia" w:eastAsia="仿宋_GB2312" w:cs="仿宋_GB2312"/>
          <w:sz w:val="30"/>
          <w:szCs w:val="30"/>
        </w:rPr>
      </w:pPr>
      <w:r>
        <w:rPr>
          <w:rFonts w:hint="eastAsia" w:eastAsia="仿宋_GB2312"/>
          <w:sz w:val="30"/>
          <w:szCs w:val="30"/>
        </w:rPr>
        <w:t>（三）2021</w:t>
      </w:r>
      <w:r>
        <w:rPr>
          <w:rFonts w:eastAsia="仿宋_GB2312"/>
          <w:sz w:val="30"/>
          <w:szCs w:val="30"/>
        </w:rPr>
        <w:t>年公务接待费</w:t>
      </w:r>
      <w:r>
        <w:rPr>
          <w:rFonts w:hint="eastAsia" w:eastAsia="仿宋_GB2312"/>
          <w:sz w:val="30"/>
          <w:szCs w:val="30"/>
        </w:rPr>
        <w:t>决算0元</w:t>
      </w:r>
      <w:r>
        <w:rPr>
          <w:rFonts w:eastAsia="仿宋_GB2312"/>
          <w:sz w:val="30"/>
          <w:szCs w:val="30"/>
        </w:rPr>
        <w:t>，与</w:t>
      </w:r>
      <w:r>
        <w:rPr>
          <w:rFonts w:hint="eastAsia" w:eastAsia="仿宋_GB2312"/>
          <w:sz w:val="30"/>
          <w:szCs w:val="30"/>
        </w:rPr>
        <w:t>预算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ascii="仿宋_GB2312" w:hAnsi="仿宋_GB2312" w:eastAsia="仿宋_GB2312" w:cs="仿宋_GB2312"/>
          <w:sz w:val="32"/>
          <w:szCs w:val="32"/>
        </w:rPr>
        <w:t>本年度未用一般公共预算财政拨款列支“三公”经费</w:t>
      </w:r>
      <w:r>
        <w:rPr>
          <w:rFonts w:hint="eastAsia" w:eastAsia="仿宋_GB2312"/>
          <w:sz w:val="30"/>
        </w:rPr>
        <w:t>。</w:t>
      </w:r>
      <w:r>
        <w:rPr>
          <w:rFonts w:hint="eastAsia" w:eastAsia="仿宋_GB2312"/>
          <w:sz w:val="30"/>
          <w:szCs w:val="30"/>
        </w:rPr>
        <w:t>2021</w:t>
      </w:r>
      <w:r>
        <w:rPr>
          <w:rFonts w:hint="eastAsia" w:eastAsia="仿宋_GB2312" w:cs="仿宋_GB2312"/>
          <w:sz w:val="30"/>
          <w:szCs w:val="30"/>
        </w:rPr>
        <w:t>年本单位国内公务接待0批次，0人次；其中，外事接待0批次，0人次。</w:t>
      </w:r>
    </w:p>
    <w:p>
      <w:pPr>
        <w:pStyle w:val="3"/>
        <w:spacing w:before="0" w:after="0" w:line="600" w:lineRule="exact"/>
        <w:ind w:firstLine="600" w:firstLineChars="200"/>
        <w:rPr>
          <w:rFonts w:hint="eastAsia" w:ascii="楷体" w:hAnsi="楷体" w:eastAsia="楷体" w:cs="仿宋_GB2312"/>
          <w:b w:val="0"/>
          <w:sz w:val="30"/>
          <w:szCs w:val="30"/>
        </w:rPr>
      </w:pPr>
      <w:bookmarkStart w:id="24" w:name="_Toc18682"/>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bookmarkEnd w:id="24"/>
      <w:r>
        <w:rPr>
          <w:rFonts w:hint="eastAsia" w:ascii="黑体" w:hAnsi="黑体" w:eastAsia="黑体"/>
          <w:b w:val="0"/>
          <w:bCs w:val="0"/>
          <w:sz w:val="30"/>
          <w:szCs w:val="30"/>
        </w:rPr>
        <w:t>说明</w:t>
      </w:r>
    </w:p>
    <w:p>
      <w:pPr>
        <w:spacing w:line="600" w:lineRule="exact"/>
        <w:ind w:firstLine="600" w:firstLineChars="200"/>
        <w:rPr>
          <w:rFonts w:hint="eastAsia" w:ascii="楷体" w:hAnsi="楷体" w:eastAsia="楷体" w:cs="楷体"/>
          <w:sz w:val="30"/>
          <w:szCs w:val="30"/>
        </w:rPr>
      </w:pPr>
      <w:r>
        <w:rPr>
          <w:rFonts w:hint="eastAsia" w:eastAsia="仿宋_GB2312"/>
          <w:sz w:val="30"/>
          <w:szCs w:val="30"/>
        </w:rPr>
        <w:t>天津市东丽区住房和建设综合服务中心2021</w:t>
      </w:r>
      <w:r>
        <w:rPr>
          <w:rFonts w:eastAsia="仿宋_GB2312"/>
          <w:sz w:val="30"/>
          <w:szCs w:val="30"/>
        </w:rPr>
        <w:t>年度</w:t>
      </w:r>
      <w:r>
        <w:rPr>
          <w:rFonts w:hint="eastAsia" w:ascii="楷体" w:hAnsi="楷体" w:eastAsia="楷体" w:cs="楷体"/>
          <w:sz w:val="30"/>
          <w:szCs w:val="30"/>
        </w:rPr>
        <w:t>无政府性基金预算财政拨款收入、支出和结转结余。</w:t>
      </w:r>
    </w:p>
    <w:p>
      <w:pPr>
        <w:pStyle w:val="3"/>
        <w:spacing w:before="0" w:after="0" w:line="600" w:lineRule="exact"/>
        <w:ind w:firstLine="600" w:firstLineChars="200"/>
        <w:rPr>
          <w:rFonts w:hint="eastAsia" w:eastAsia="黑体"/>
          <w:b w:val="0"/>
          <w:sz w:val="30"/>
          <w:szCs w:val="30"/>
        </w:rPr>
      </w:pPr>
      <w:bookmarkStart w:id="25" w:name="_Toc11823"/>
      <w:r>
        <w:rPr>
          <w:rFonts w:hint="eastAsia" w:eastAsia="黑体"/>
          <w:b w:val="0"/>
          <w:sz w:val="30"/>
          <w:szCs w:val="30"/>
        </w:rPr>
        <w:t>九、国有资本经营预算财政拨款收支决算情况</w:t>
      </w:r>
      <w:bookmarkEnd w:id="25"/>
      <w:r>
        <w:rPr>
          <w:rFonts w:hint="eastAsia" w:ascii="黑体" w:hAnsi="黑体" w:eastAsia="黑体"/>
          <w:b w:val="0"/>
          <w:bCs w:val="0"/>
          <w:sz w:val="30"/>
          <w:szCs w:val="30"/>
        </w:rPr>
        <w:t>说明</w:t>
      </w:r>
    </w:p>
    <w:p>
      <w:pPr>
        <w:spacing w:line="600" w:lineRule="exact"/>
        <w:ind w:firstLine="600" w:firstLineChars="200"/>
        <w:rPr>
          <w:rFonts w:hint="eastAsia" w:ascii="楷体" w:hAnsi="楷体" w:eastAsia="楷体" w:cs="楷体"/>
          <w:sz w:val="30"/>
          <w:szCs w:val="30"/>
        </w:rPr>
      </w:pPr>
      <w:r>
        <w:rPr>
          <w:rFonts w:hint="eastAsia" w:eastAsia="仿宋_GB2312"/>
          <w:sz w:val="30"/>
          <w:szCs w:val="30"/>
        </w:rPr>
        <w:t>天津市东丽区住房和建设综合服务中心2021</w:t>
      </w:r>
      <w:r>
        <w:rPr>
          <w:rFonts w:eastAsia="仿宋_GB2312"/>
          <w:sz w:val="30"/>
          <w:szCs w:val="30"/>
        </w:rPr>
        <w:t>年度</w:t>
      </w:r>
      <w:r>
        <w:rPr>
          <w:rFonts w:hint="eastAsia" w:ascii="楷体" w:hAnsi="楷体" w:eastAsia="楷体" w:cs="楷体"/>
          <w:sz w:val="30"/>
          <w:szCs w:val="30"/>
        </w:rPr>
        <w:t>无国有资本经营预算财政拨款收入、支出和结转结余。</w:t>
      </w:r>
    </w:p>
    <w:p>
      <w:pPr>
        <w:pStyle w:val="3"/>
        <w:spacing w:before="0" w:after="0" w:line="600" w:lineRule="exact"/>
        <w:ind w:firstLine="600" w:firstLineChars="200"/>
        <w:rPr>
          <w:rFonts w:ascii="黑体" w:hAnsi="黑体" w:eastAsia="黑体"/>
          <w:b w:val="0"/>
          <w:sz w:val="30"/>
          <w:szCs w:val="30"/>
        </w:rPr>
      </w:pPr>
      <w:bookmarkStart w:id="26" w:name="_Toc8800"/>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bookmarkEnd w:id="26"/>
      <w:r>
        <w:rPr>
          <w:rFonts w:hint="eastAsia" w:ascii="黑体" w:hAnsi="黑体" w:eastAsia="黑体"/>
          <w:b w:val="0"/>
          <w:bCs w:val="0"/>
          <w:sz w:val="30"/>
          <w:szCs w:val="30"/>
        </w:rPr>
        <w:t>说明</w:t>
      </w:r>
    </w:p>
    <w:p>
      <w:pPr>
        <w:spacing w:line="600" w:lineRule="exact"/>
        <w:ind w:firstLine="600"/>
        <w:rPr>
          <w:rFonts w:hint="eastAsia" w:eastAsia="楷体"/>
          <w:sz w:val="30"/>
          <w:szCs w:val="30"/>
        </w:rPr>
      </w:pPr>
      <w:r>
        <w:rPr>
          <w:rFonts w:hint="eastAsia" w:eastAsia="仿宋_GB2312"/>
          <w:sz w:val="30"/>
          <w:szCs w:val="30"/>
        </w:rPr>
        <w:t>天津市东丽区住房和建设综合服务中心2021</w:t>
      </w:r>
      <w:r>
        <w:rPr>
          <w:rFonts w:eastAsia="仿宋_GB2312"/>
          <w:sz w:val="30"/>
          <w:szCs w:val="30"/>
        </w:rPr>
        <w:t>年度</w:t>
      </w:r>
      <w:r>
        <w:rPr>
          <w:rFonts w:eastAsia="楷体"/>
          <w:sz w:val="30"/>
          <w:szCs w:val="30"/>
        </w:rPr>
        <w:t>无机关运行经费。</w:t>
      </w:r>
    </w:p>
    <w:p>
      <w:pPr>
        <w:pStyle w:val="3"/>
        <w:spacing w:before="0" w:after="0" w:line="600" w:lineRule="exact"/>
        <w:ind w:firstLine="600" w:firstLineChars="200"/>
        <w:rPr>
          <w:rFonts w:ascii="黑体" w:hAnsi="黑体" w:eastAsia="黑体"/>
          <w:b w:val="0"/>
          <w:sz w:val="30"/>
          <w:szCs w:val="30"/>
        </w:rPr>
      </w:pPr>
      <w:bookmarkStart w:id="27" w:name="_Toc8078"/>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bookmarkEnd w:id="27"/>
      <w:r>
        <w:rPr>
          <w:rFonts w:hint="eastAsia" w:ascii="黑体" w:hAnsi="黑体" w:eastAsia="黑体"/>
          <w:b w:val="0"/>
          <w:bCs w:val="0"/>
          <w:sz w:val="30"/>
          <w:szCs w:val="30"/>
        </w:rPr>
        <w:t>说明</w:t>
      </w:r>
    </w:p>
    <w:p>
      <w:pPr>
        <w:spacing w:line="600" w:lineRule="exact"/>
        <w:ind w:firstLine="600" w:firstLineChars="200"/>
        <w:rPr>
          <w:rFonts w:eastAsia="楷体"/>
          <w:sz w:val="30"/>
          <w:szCs w:val="30"/>
        </w:rPr>
      </w:pPr>
      <w:r>
        <w:rPr>
          <w:rFonts w:hint="eastAsia" w:eastAsia="仿宋_GB2312"/>
          <w:sz w:val="30"/>
          <w:szCs w:val="30"/>
        </w:rPr>
        <w:t>天津市东丽区住房和建设综合服务中心</w:t>
      </w:r>
      <w:r>
        <w:rPr>
          <w:rFonts w:hint="eastAsia" w:eastAsia="楷体"/>
          <w:sz w:val="30"/>
          <w:szCs w:val="30"/>
        </w:rPr>
        <w:t>2021</w:t>
      </w:r>
      <w:r>
        <w:rPr>
          <w:rFonts w:eastAsia="楷体"/>
          <w:sz w:val="30"/>
          <w:szCs w:val="30"/>
        </w:rPr>
        <w:t>年度无政府采购支出。</w:t>
      </w:r>
    </w:p>
    <w:p>
      <w:pPr>
        <w:pStyle w:val="3"/>
        <w:spacing w:before="0" w:after="0" w:line="600" w:lineRule="exact"/>
        <w:ind w:firstLine="600" w:firstLineChars="200"/>
        <w:rPr>
          <w:rFonts w:hint="eastAsia" w:ascii="黑体" w:hAnsi="黑体" w:eastAsia="黑体"/>
          <w:b w:val="0"/>
          <w:sz w:val="30"/>
          <w:szCs w:val="30"/>
        </w:rPr>
      </w:pPr>
      <w:bookmarkStart w:id="28" w:name="_Toc2866"/>
      <w:r>
        <w:rPr>
          <w:rFonts w:hint="eastAsia" w:ascii="黑体" w:hAnsi="黑体" w:eastAsia="黑体"/>
          <w:b w:val="0"/>
          <w:sz w:val="30"/>
          <w:szCs w:val="30"/>
        </w:rPr>
        <w:t>十二、国有资产占有使用情况</w:t>
      </w:r>
      <w:bookmarkEnd w:id="28"/>
      <w:r>
        <w:rPr>
          <w:rFonts w:hint="eastAsia" w:ascii="黑体" w:hAnsi="黑体" w:eastAsia="黑体"/>
          <w:b w:val="0"/>
          <w:bCs w:val="0"/>
          <w:sz w:val="30"/>
          <w:szCs w:val="30"/>
        </w:rPr>
        <w:t>说明</w:t>
      </w:r>
    </w:p>
    <w:p>
      <w:pPr>
        <w:spacing w:line="600" w:lineRule="exact"/>
        <w:ind w:firstLine="600" w:firstLineChars="200"/>
        <w:jc w:val="both"/>
        <w:rPr>
          <w:rFonts w:eastAsia="仿宋_GB2312"/>
          <w:sz w:val="30"/>
          <w:szCs w:val="30"/>
        </w:rPr>
      </w:pPr>
      <w:r>
        <w:rPr>
          <w:rFonts w:eastAsia="仿宋_GB2312"/>
          <w:sz w:val="30"/>
          <w:szCs w:val="30"/>
        </w:rPr>
        <w:t>截至</w:t>
      </w:r>
      <w:r>
        <w:rPr>
          <w:rFonts w:hint="eastAsia" w:eastAsia="仿宋_GB2312"/>
          <w:sz w:val="30"/>
          <w:szCs w:val="30"/>
        </w:rPr>
        <w:t>2021</w:t>
      </w:r>
      <w:r>
        <w:rPr>
          <w:rFonts w:eastAsia="仿宋_GB2312"/>
          <w:sz w:val="30"/>
          <w:szCs w:val="30"/>
        </w:rPr>
        <w:t>年12月31日，</w:t>
      </w:r>
      <w:r>
        <w:rPr>
          <w:rFonts w:hint="eastAsia" w:eastAsia="仿宋_GB2312"/>
          <w:sz w:val="30"/>
          <w:szCs w:val="30"/>
        </w:rPr>
        <w:t>天津市东丽区住房和建设综合服务中心</w:t>
      </w:r>
      <w:r>
        <w:rPr>
          <w:rFonts w:eastAsia="仿宋_GB2312"/>
          <w:sz w:val="30"/>
          <w:szCs w:val="30"/>
        </w:rPr>
        <w:t>共有车辆</w:t>
      </w:r>
      <w:r>
        <w:rPr>
          <w:rFonts w:hint="eastAsia" w:eastAsia="仿宋_GB2312"/>
          <w:sz w:val="30"/>
          <w:szCs w:val="30"/>
        </w:rPr>
        <w:t>5</w:t>
      </w:r>
      <w:r>
        <w:rPr>
          <w:rFonts w:eastAsia="仿宋_GB2312"/>
          <w:sz w:val="30"/>
          <w:szCs w:val="30"/>
        </w:rPr>
        <w:t>辆，其中：副部（省）级及以上领导用车</w:t>
      </w:r>
      <w:r>
        <w:rPr>
          <w:rFonts w:hint="eastAsia" w:eastAsia="仿宋_GB2312"/>
          <w:sz w:val="30"/>
          <w:szCs w:val="30"/>
        </w:rPr>
        <w:t>0</w:t>
      </w:r>
      <w:r>
        <w:rPr>
          <w:rFonts w:eastAsia="仿宋_GB2312"/>
          <w:sz w:val="30"/>
          <w:szCs w:val="30"/>
        </w:rPr>
        <w:t>辆、主要领导干部用车</w:t>
      </w:r>
      <w:r>
        <w:rPr>
          <w:rFonts w:hint="eastAsia" w:eastAsia="仿宋_GB2312"/>
          <w:sz w:val="30"/>
          <w:szCs w:val="30"/>
        </w:rPr>
        <w:t>0</w:t>
      </w:r>
      <w:r>
        <w:rPr>
          <w:rFonts w:eastAsia="仿宋_GB2312"/>
          <w:sz w:val="30"/>
          <w:szCs w:val="30"/>
        </w:rPr>
        <w:t>辆、机要通信用车</w:t>
      </w:r>
      <w:r>
        <w:rPr>
          <w:rFonts w:hint="eastAsia" w:eastAsia="仿宋_GB2312"/>
          <w:sz w:val="30"/>
          <w:szCs w:val="30"/>
        </w:rPr>
        <w:t>0</w:t>
      </w:r>
      <w:r>
        <w:rPr>
          <w:rFonts w:eastAsia="仿宋_GB2312"/>
          <w:sz w:val="30"/>
          <w:szCs w:val="30"/>
        </w:rPr>
        <w:t>辆、应急保障用车</w:t>
      </w:r>
      <w:r>
        <w:rPr>
          <w:rFonts w:eastAsia="仿宋_GB2312"/>
          <w:sz w:val="30"/>
          <w:szCs w:val="30"/>
          <w:u w:val="single"/>
        </w:rPr>
        <w:t xml:space="preserve">    </w:t>
      </w:r>
      <w:r>
        <w:rPr>
          <w:rFonts w:eastAsia="仿宋_GB2312"/>
          <w:sz w:val="30"/>
          <w:szCs w:val="30"/>
        </w:rPr>
        <w:t>辆、执法执勤用车</w:t>
      </w:r>
      <w:r>
        <w:rPr>
          <w:rFonts w:hint="eastAsia" w:eastAsia="仿宋_GB2312"/>
          <w:sz w:val="30"/>
          <w:szCs w:val="30"/>
        </w:rPr>
        <w:t>0</w:t>
      </w:r>
      <w:r>
        <w:rPr>
          <w:rFonts w:eastAsia="仿宋_GB2312"/>
          <w:sz w:val="30"/>
          <w:szCs w:val="30"/>
        </w:rPr>
        <w:t>辆、特种专业技术用车</w:t>
      </w:r>
      <w:r>
        <w:rPr>
          <w:rFonts w:hint="eastAsia" w:eastAsia="仿宋_GB2312"/>
          <w:sz w:val="30"/>
          <w:szCs w:val="30"/>
          <w:lang w:val="en-US" w:eastAsia="zh-CN"/>
        </w:rPr>
        <w:t>5</w:t>
      </w:r>
      <w:bookmarkStart w:id="32" w:name="_GoBack"/>
      <w:bookmarkEnd w:id="32"/>
      <w:r>
        <w:rPr>
          <w:rFonts w:eastAsia="仿宋_GB2312"/>
          <w:sz w:val="30"/>
          <w:szCs w:val="30"/>
        </w:rPr>
        <w:t>辆、离退休干部用车</w:t>
      </w:r>
      <w:r>
        <w:rPr>
          <w:rFonts w:hint="eastAsia" w:eastAsia="仿宋_GB2312"/>
          <w:sz w:val="30"/>
          <w:szCs w:val="30"/>
        </w:rPr>
        <w:t>0</w:t>
      </w:r>
      <w:r>
        <w:rPr>
          <w:rFonts w:eastAsia="仿宋_GB2312"/>
          <w:sz w:val="30"/>
          <w:szCs w:val="30"/>
        </w:rPr>
        <w:t>辆、其他用车</w:t>
      </w:r>
      <w:r>
        <w:rPr>
          <w:rFonts w:hint="eastAsia" w:eastAsia="仿宋_GB2312"/>
          <w:sz w:val="30"/>
          <w:szCs w:val="30"/>
        </w:rPr>
        <w:t>0</w:t>
      </w:r>
      <w:r>
        <w:rPr>
          <w:rFonts w:eastAsia="仿宋_GB2312"/>
          <w:sz w:val="30"/>
          <w:szCs w:val="30"/>
        </w:rPr>
        <w:t>辆。单价50万元以上的通用设备</w:t>
      </w:r>
      <w:r>
        <w:rPr>
          <w:rFonts w:hint="eastAsia" w:eastAsia="仿宋_GB2312"/>
          <w:sz w:val="30"/>
          <w:szCs w:val="30"/>
        </w:rPr>
        <w:t>0</w:t>
      </w:r>
      <w:r>
        <w:rPr>
          <w:rFonts w:eastAsia="仿宋_GB2312"/>
          <w:sz w:val="30"/>
          <w:szCs w:val="30"/>
        </w:rPr>
        <w:t>台（套），单价100万元以上的专用设备</w:t>
      </w:r>
      <w:r>
        <w:rPr>
          <w:rFonts w:hint="eastAsia" w:eastAsia="仿宋_GB2312"/>
          <w:sz w:val="30"/>
          <w:szCs w:val="30"/>
        </w:rPr>
        <w:t>0</w:t>
      </w:r>
      <w:r>
        <w:rPr>
          <w:rFonts w:eastAsia="仿宋_GB2312"/>
          <w:sz w:val="30"/>
          <w:szCs w:val="30"/>
        </w:rPr>
        <w:t>台（套）。</w:t>
      </w:r>
    </w:p>
    <w:p>
      <w:pPr>
        <w:pStyle w:val="3"/>
        <w:spacing w:before="0" w:after="0" w:line="600" w:lineRule="exact"/>
        <w:ind w:firstLine="600" w:firstLineChars="200"/>
        <w:rPr>
          <w:rFonts w:hint="eastAsia" w:ascii="黑体" w:hAnsi="黑体" w:eastAsia="黑体"/>
          <w:b w:val="0"/>
          <w:bCs w:val="0"/>
          <w:sz w:val="30"/>
          <w:szCs w:val="30"/>
        </w:rPr>
      </w:pPr>
      <w:bookmarkStart w:id="29" w:name="_Toc3441"/>
      <w:r>
        <w:rPr>
          <w:rFonts w:hint="eastAsia" w:ascii="黑体" w:hAnsi="黑体" w:eastAsia="黑体"/>
          <w:b w:val="0"/>
          <w:bCs w:val="0"/>
          <w:sz w:val="30"/>
          <w:szCs w:val="30"/>
        </w:rPr>
        <w:t>十三、预算绩效情况说明</w:t>
      </w:r>
      <w:bookmarkEnd w:id="29"/>
    </w:p>
    <w:p>
      <w:pPr>
        <w:spacing w:line="600" w:lineRule="exact"/>
        <w:ind w:firstLine="600" w:firstLineChars="200"/>
        <w:jc w:val="both"/>
        <w:rPr>
          <w:rFonts w:hint="eastAsia" w:eastAsia="仿宋_GB2312"/>
          <w:sz w:val="30"/>
          <w:szCs w:val="30"/>
        </w:rPr>
      </w:pPr>
      <w:bookmarkStart w:id="30" w:name="_Toc11040"/>
      <w:r>
        <w:rPr>
          <w:rFonts w:eastAsia="仿宋_GB2312"/>
          <w:sz w:val="30"/>
          <w:szCs w:val="30"/>
        </w:rPr>
        <w:t>根据预算绩效管理要求，</w:t>
      </w:r>
      <w:r>
        <w:rPr>
          <w:rFonts w:hint="eastAsia" w:eastAsia="仿宋_GB2312"/>
          <w:sz w:val="30"/>
          <w:szCs w:val="30"/>
        </w:rPr>
        <w:t>天津市东丽区住房和建设综合服务中心</w:t>
      </w:r>
      <w:r>
        <w:rPr>
          <w:rFonts w:eastAsia="仿宋_GB2312"/>
          <w:sz w:val="30"/>
          <w:szCs w:val="30"/>
        </w:rPr>
        <w:t>202</w:t>
      </w:r>
      <w:r>
        <w:rPr>
          <w:rFonts w:hint="eastAsia" w:eastAsia="仿宋_GB2312"/>
          <w:sz w:val="30"/>
          <w:szCs w:val="30"/>
        </w:rPr>
        <w:t>1</w:t>
      </w:r>
      <w:r>
        <w:rPr>
          <w:rFonts w:eastAsia="仿宋_GB2312"/>
          <w:sz w:val="30"/>
          <w:szCs w:val="30"/>
        </w:rPr>
        <w:t>年度</w:t>
      </w:r>
      <w:r>
        <w:rPr>
          <w:rFonts w:hint="eastAsia" w:eastAsia="仿宋_GB2312"/>
          <w:sz w:val="30"/>
          <w:szCs w:val="30"/>
        </w:rPr>
        <w:t>已对0</w:t>
      </w:r>
      <w:r>
        <w:rPr>
          <w:rFonts w:eastAsia="仿宋_GB2312"/>
          <w:sz w:val="30"/>
          <w:szCs w:val="30"/>
        </w:rPr>
        <w:t>个项目开展绩效自评，涉及金额</w:t>
      </w:r>
      <w:r>
        <w:rPr>
          <w:rFonts w:hint="eastAsia" w:eastAsia="仿宋_GB2312"/>
          <w:sz w:val="30"/>
          <w:szCs w:val="30"/>
        </w:rPr>
        <w:t>0</w:t>
      </w:r>
      <w:r>
        <w:rPr>
          <w:rFonts w:eastAsia="仿宋_GB2312"/>
          <w:sz w:val="30"/>
          <w:szCs w:val="30"/>
        </w:rPr>
        <w:t>元</w:t>
      </w:r>
      <w:r>
        <w:rPr>
          <w:rFonts w:hint="eastAsia" w:eastAsia="仿宋_GB2312"/>
          <w:sz w:val="30"/>
          <w:szCs w:val="30"/>
        </w:rPr>
        <w:t>，自评结果已随部门决算和“三公”经费决算一并公开。本部门2021年度已自行组织开展0</w:t>
      </w:r>
      <w:r>
        <w:rPr>
          <w:rFonts w:eastAsia="仿宋_GB2312"/>
          <w:sz w:val="30"/>
          <w:szCs w:val="30"/>
        </w:rPr>
        <w:t>个项目</w:t>
      </w:r>
      <w:r>
        <w:rPr>
          <w:rFonts w:hint="eastAsia" w:eastAsia="仿宋_GB2312"/>
          <w:sz w:val="30"/>
          <w:szCs w:val="30"/>
        </w:rPr>
        <w:t>绩效评价</w:t>
      </w:r>
      <w:r>
        <w:rPr>
          <w:rFonts w:eastAsia="仿宋_GB2312"/>
          <w:sz w:val="30"/>
          <w:szCs w:val="30"/>
        </w:rPr>
        <w:t>，涉及金额</w:t>
      </w:r>
      <w:r>
        <w:rPr>
          <w:rFonts w:hint="eastAsia" w:eastAsia="仿宋_GB2312"/>
          <w:sz w:val="30"/>
          <w:szCs w:val="30"/>
        </w:rPr>
        <w:t>0</w:t>
      </w:r>
      <w:r>
        <w:rPr>
          <w:rFonts w:eastAsia="仿宋_GB2312"/>
          <w:sz w:val="30"/>
          <w:szCs w:val="30"/>
        </w:rPr>
        <w:t>元</w:t>
      </w:r>
      <w:r>
        <w:rPr>
          <w:rFonts w:hint="eastAsia" w:eastAsia="仿宋_GB2312"/>
          <w:sz w:val="30"/>
          <w:szCs w:val="30"/>
        </w:rPr>
        <w:t>。</w:t>
      </w:r>
    </w:p>
    <w:p>
      <w:pPr>
        <w:pStyle w:val="3"/>
        <w:spacing w:before="0" w:after="0" w:line="600" w:lineRule="exact"/>
        <w:ind w:firstLine="600" w:firstLineChars="200"/>
        <w:rPr>
          <w:rFonts w:ascii="Times New Roman" w:hAnsi="Times New Roman" w:eastAsia="黑体"/>
          <w:b w:val="0"/>
          <w:sz w:val="30"/>
          <w:szCs w:val="30"/>
        </w:rPr>
      </w:pPr>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bookmarkEnd w:id="30"/>
      <w:r>
        <w:rPr>
          <w:rFonts w:hint="eastAsia" w:ascii="黑体" w:hAnsi="黑体" w:eastAsia="黑体"/>
          <w:b w:val="0"/>
          <w:bCs w:val="0"/>
          <w:sz w:val="30"/>
          <w:szCs w:val="30"/>
        </w:rPr>
        <w:t>说明</w:t>
      </w:r>
    </w:p>
    <w:p>
      <w:pPr>
        <w:spacing w:line="600" w:lineRule="exact"/>
        <w:ind w:firstLine="600" w:firstLineChars="200"/>
        <w:jc w:val="both"/>
        <w:rPr>
          <w:rFonts w:hint="eastAsia" w:eastAsia="楷体"/>
          <w:sz w:val="30"/>
          <w:szCs w:val="30"/>
        </w:rPr>
      </w:pPr>
      <w:r>
        <w:rPr>
          <w:rFonts w:hint="eastAsia" w:eastAsia="楷体"/>
          <w:sz w:val="30"/>
          <w:szCs w:val="30"/>
        </w:rPr>
        <w:t>天津市东丽区住房和建设综合服务中心2021年度无教育、医疗卫生、社会保障和就业、住房保障、涉农补贴等民生支出情况。</w:t>
      </w:r>
    </w:p>
    <w:p>
      <w:pPr>
        <w:spacing w:line="600" w:lineRule="exact"/>
        <w:ind w:firstLine="602" w:firstLineChars="200"/>
        <w:rPr>
          <w:rFonts w:hint="eastAsia" w:ascii="仿宋_GB2312" w:hAnsi="仿宋_GB2312" w:eastAsia="仿宋_GB2312" w:cs="仿宋_GB2312"/>
          <w:b/>
          <w:bCs/>
          <w:sz w:val="30"/>
          <w:szCs w:val="30"/>
        </w:rPr>
      </w:pPr>
    </w:p>
    <w:p>
      <w:pPr>
        <w:pStyle w:val="2"/>
        <w:spacing w:before="0" w:after="0" w:line="600" w:lineRule="exact"/>
        <w:jc w:val="center"/>
        <w:rPr>
          <w:rFonts w:hint="eastAsia" w:ascii="方正小标宋简体" w:hAnsi="方正小标宋简体" w:eastAsia="方正小标宋简体" w:cs="方正小标宋简体"/>
          <w:b w:val="0"/>
          <w:sz w:val="48"/>
          <w:szCs w:val="48"/>
        </w:rPr>
      </w:pPr>
      <w:bookmarkStart w:id="31" w:name="_Toc18688"/>
      <w:r>
        <w:rPr>
          <w:rFonts w:hint="eastAsia" w:ascii="方正小标宋简体" w:hAnsi="方正小标宋简体" w:eastAsia="方正小标宋简体" w:cs="方正小标宋简体"/>
          <w:b w:val="0"/>
          <w:sz w:val="48"/>
          <w:szCs w:val="48"/>
        </w:rPr>
        <w:br w:type="page"/>
      </w:r>
    </w:p>
    <w:p>
      <w:pPr>
        <w:pStyle w:val="2"/>
        <w:spacing w:before="0" w:after="0" w:line="600" w:lineRule="exact"/>
        <w:jc w:val="center"/>
        <w:rPr>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第四部分  名词解释</w:t>
      </w:r>
      <w:bookmarkEnd w:id="31"/>
    </w:p>
    <w:p>
      <w:pPr>
        <w:spacing w:line="600" w:lineRule="exact"/>
        <w:ind w:firstLine="600" w:firstLineChars="200"/>
        <w:rPr>
          <w:rFonts w:hint="eastAsia" w:ascii="仿宋_GB2312" w:eastAsia="仿宋_GB2312"/>
          <w:sz w:val="30"/>
          <w:szCs w:val="30"/>
        </w:rPr>
      </w:pPr>
    </w:p>
    <w:p>
      <w:pPr>
        <w:numPr>
          <w:ilvl w:val="0"/>
          <w:numId w:val="2"/>
        </w:numPr>
        <w:spacing w:line="600" w:lineRule="exact"/>
        <w:ind w:firstLine="600" w:firstLineChars="200"/>
        <w:rPr>
          <w:rFonts w:hint="eastAsia"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hint="eastAsia"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hint="eastAsia"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hint="eastAsia" w:eastAsia="仿宋_GB2312"/>
          <w:color w:val="FF0000"/>
          <w:sz w:val="30"/>
          <w:szCs w:val="30"/>
          <w:highlight w:val="yellow"/>
        </w:rPr>
      </w:pPr>
    </w:p>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6" o:spid="_x0000_s1025" o:spt="202" type="#_x0000_t202" style="position:absolute;left:0pt;margin-left:207.25pt;margin-top:0pt;height:144pt;width:144pt;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lang w:val="en-US" w:eastAsia="zh-CN"/>
                  </w:rPr>
                  <w:t>3</w:t>
                </w:r>
                <w:r>
                  <w:rPr>
                    <w:rFonts w:hint="eastAsia"/>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79B7"/>
    <w:multiLevelType w:val="singleLevel"/>
    <w:tmpl w:val="62CB79B7"/>
    <w:lvl w:ilvl="0" w:tentative="0">
      <w:start w:val="3"/>
      <w:numFmt w:val="chineseCounting"/>
      <w:suff w:val="nothing"/>
      <w:lvlText w:val="（%1）"/>
      <w:lvlJc w:val="left"/>
    </w:lvl>
  </w:abstractNum>
  <w:abstractNum w:abstractNumId="1">
    <w:nsid w:val="62CB88B4"/>
    <w:multiLevelType w:val="singleLevel"/>
    <w:tmpl w:val="62CB88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zMzQ4ZjkwNzhkZmQ5OTE5ZmJmMjcxZjQ2ZTExOTMifQ=="/>
  </w:docVars>
  <w:rsids>
    <w:rsidRoot w:val="009450BB"/>
    <w:rsid w:val="00805A64"/>
    <w:rsid w:val="009450BB"/>
    <w:rsid w:val="69DE328F"/>
    <w:rsid w:val="7F06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0"/>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lang w:val="en-US" w:eastAsia="zh-CN"/>
    </w:rPr>
  </w:style>
  <w:style w:type="paragraph" w:styleId="7">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0"/>
    <w:rPr>
      <w:sz w:val="18"/>
      <w:szCs w:val="18"/>
    </w:rPr>
  </w:style>
  <w:style w:type="character" w:customStyle="1" w:styleId="12">
    <w:name w:val="标题 1 Char"/>
    <w:basedOn w:val="9"/>
    <w:link w:val="2"/>
    <w:qFormat/>
    <w:uiPriority w:val="9"/>
    <w:rPr>
      <w:rFonts w:ascii="Times New Roman" w:hAnsi="Times New Roman" w:eastAsia="宋体" w:cs="Times New Roman"/>
      <w:b/>
      <w:bCs/>
      <w:kern w:val="44"/>
      <w:sz w:val="44"/>
      <w:szCs w:val="44"/>
    </w:rPr>
  </w:style>
  <w:style w:type="character" w:customStyle="1" w:styleId="13">
    <w:name w:val="标题 2 Char"/>
    <w:basedOn w:val="9"/>
    <w:link w:val="3"/>
    <w:qFormat/>
    <w:uiPriority w:val="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3993</Words>
  <Characters>4462</Characters>
  <Lines>43</Lines>
  <Paragraphs>12</Paragraphs>
  <TotalTime>8</TotalTime>
  <ScaleCrop>false</ScaleCrop>
  <LinksUpToDate>false</LinksUpToDate>
  <CharactersWithSpaces>4540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2022-09-14T15:20:00Z</dcterms:created>
  <dc:creator>Administrator</dc:creator>
  <cp:lastModifiedBy>鱼得乐</cp:lastModifiedBy>
  <dcterms:modified xsi:type="dcterms:W3CDTF">2022-09-15T08:48:06Z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8B4E6EF71CDB49D78079737DDC1C654A</vt:lpwstr>
  </property>
</Properties>
</file>