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3CBC5">
      <w:pPr>
        <w:pStyle w:val="5"/>
        <w:spacing w:beforeAutospacing="0" w:afterAutospacing="0" w:line="120" w:lineRule="auto"/>
        <w:rPr>
          <w:rFonts w:ascii="Times New Roman" w:hAnsi="Times New Roman" w:eastAsia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附件：</w:t>
      </w:r>
    </w:p>
    <w:p w14:paraId="58DD0F1E">
      <w:pPr>
        <w:pStyle w:val="5"/>
        <w:spacing w:beforeAutospacing="0" w:afterAutospacing="0" w:line="50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东丽区张贵庄路增兴窑A地块项目概况</w:t>
      </w:r>
    </w:p>
    <w:tbl>
      <w:tblPr>
        <w:tblStyle w:val="6"/>
        <w:tblpPr w:leftFromText="180" w:rightFromText="180" w:vertAnchor="text" w:horzAnchor="page" w:tblpX="1496" w:tblpY="121"/>
        <w:tblOverlap w:val="never"/>
        <w:tblW w:w="141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388"/>
        <w:gridCol w:w="4418"/>
        <w:gridCol w:w="1693"/>
        <w:gridCol w:w="2818"/>
        <w:gridCol w:w="1461"/>
      </w:tblGrid>
      <w:tr w14:paraId="6BF7F7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exact"/>
        </w:trPr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99E7D6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项目类型</w:t>
            </w:r>
          </w:p>
        </w:tc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5FD2D6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项目名称</w:t>
            </w:r>
          </w:p>
        </w:tc>
        <w:tc>
          <w:tcPr>
            <w:tcW w:w="4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282A45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申报单位</w:t>
            </w:r>
          </w:p>
        </w:tc>
        <w:tc>
          <w:tcPr>
            <w:tcW w:w="1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EA5A55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项目所在地</w:t>
            </w:r>
          </w:p>
        </w:tc>
        <w:tc>
          <w:tcPr>
            <w:tcW w:w="2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982A5F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4C5157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面积（万平方米）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9E60E5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标识</w:t>
            </w: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星级</w:t>
            </w:r>
          </w:p>
        </w:tc>
      </w:tr>
      <w:tr w14:paraId="37D045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9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E38513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居住建筑</w:t>
            </w:r>
          </w:p>
        </w:tc>
        <w:tc>
          <w:tcPr>
            <w:tcW w:w="2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74FC8D">
            <w:pPr>
              <w:pStyle w:val="5"/>
              <w:widowControl/>
              <w:spacing w:beforeAutospacing="0" w:afterAutospacing="0" w:line="320" w:lineRule="exac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东丽区张贵庄路增兴窑A地块项目</w:t>
            </w:r>
          </w:p>
        </w:tc>
        <w:tc>
          <w:tcPr>
            <w:tcW w:w="4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5EAAD8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天津东辉产创有限公司、中国建筑科学研究院有限公司、天津市天友建筑设计股份有限公司</w:t>
            </w:r>
          </w:p>
        </w:tc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CD0B64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天津市东丽区</w:t>
            </w:r>
          </w:p>
        </w:tc>
        <w:tc>
          <w:tcPr>
            <w:tcW w:w="2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3ADCE2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8.25</w:t>
            </w:r>
          </w:p>
        </w:tc>
        <w:tc>
          <w:tcPr>
            <w:tcW w:w="1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38B6F9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color w:val="4C5157"/>
              </w:rPr>
              <w:t>★</w:t>
            </w:r>
          </w:p>
        </w:tc>
      </w:tr>
      <w:tr w14:paraId="4BBDCD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exac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024253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关键技术指标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B74AD0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指标值</w:t>
            </w:r>
          </w:p>
        </w:tc>
      </w:tr>
      <w:tr w14:paraId="393A91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75195A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建筑运行碳排放强度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5A8203"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—</w:t>
            </w:r>
          </w:p>
        </w:tc>
      </w:tr>
      <w:tr w14:paraId="63869B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F237A4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围护结构热工性能</w:t>
            </w:r>
            <w:r>
              <w:rPr>
                <w:rFonts w:hint="eastAsia" w:ascii="Times New Roman" w:hAnsi="Times New Roman" w:eastAsia="宋体"/>
                <w:kern w:val="2"/>
              </w:rPr>
              <w:t>（或建筑供暖空调负荷）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4D5A1B"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建筑供暖空调负荷降低5%</w:t>
            </w:r>
          </w:p>
        </w:tc>
      </w:tr>
      <w:tr w14:paraId="5268EB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FE86C5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严寒和寒冷地区住宅建筑外窗传热系数降低比例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8506F6"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比国家标准降低5%</w:t>
            </w:r>
          </w:p>
        </w:tc>
      </w:tr>
      <w:tr w14:paraId="6450BE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2248EF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节水器具用水效率等级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54CD32"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全部达到1级</w:t>
            </w:r>
          </w:p>
        </w:tc>
      </w:tr>
      <w:tr w14:paraId="20B947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B74456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建筑</w:t>
            </w:r>
            <w:r>
              <w:rPr>
                <w:rFonts w:ascii="Times New Roman" w:hAnsi="Times New Roman" w:eastAsia="宋体"/>
                <w:kern w:val="2"/>
              </w:rPr>
              <w:t>隔声性能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C54A1E"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房间隔声性能达到高限值；楼板撞击隔声性能达到高限值</w:t>
            </w:r>
          </w:p>
        </w:tc>
      </w:tr>
      <w:tr w14:paraId="05FC6F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FAC05D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室内主要空气污染物浓度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B2AF4F"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比国家标准GB/T18883限值降低</w:t>
            </w:r>
            <w:r>
              <w:rPr>
                <w:rFonts w:hint="eastAsia" w:ascii="Times New Roman" w:hAnsi="Times New Roman" w:eastAsia="宋体"/>
                <w:kern w:val="2"/>
              </w:rPr>
              <w:t>20</w:t>
            </w:r>
            <w:r>
              <w:rPr>
                <w:rFonts w:ascii="Times New Roman" w:hAnsi="Times New Roman" w:eastAsia="宋体"/>
                <w:kern w:val="2"/>
              </w:rPr>
              <w:t>%</w:t>
            </w:r>
          </w:p>
        </w:tc>
      </w:tr>
      <w:tr w14:paraId="3A5C3F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5D8A52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外窗气密、水密、抗风压性能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90355E"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外窗气密、水密、抗风压性能符合国家标准规定，外窗洞口与外窗本体结合严密</w:t>
            </w:r>
          </w:p>
        </w:tc>
      </w:tr>
      <w:tr w14:paraId="2F6A5F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F25302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全装修</w:t>
            </w:r>
          </w:p>
        </w:tc>
        <w:tc>
          <w:tcPr>
            <w:tcW w:w="5972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6763BF"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全装修质量符合国家标准规定</w:t>
            </w:r>
          </w:p>
        </w:tc>
      </w:tr>
      <w:tr w14:paraId="32C54E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D0D03B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绿地率</w:t>
            </w:r>
          </w:p>
        </w:tc>
        <w:tc>
          <w:tcPr>
            <w:tcW w:w="5972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D12D57"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</w:rPr>
              <w:t>0.00%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，达到规划指标</w:t>
            </w:r>
            <w:r>
              <w:rPr>
                <w:rFonts w:ascii="Times New Roman" w:hAnsi="Times New Roman" w:eastAsia="宋体" w:cs="Times New Roman"/>
                <w:sz w:val="24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%</w:t>
            </w:r>
          </w:p>
        </w:tc>
      </w:tr>
      <w:tr w14:paraId="300DFA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6173EB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年径流总量控制率</w:t>
            </w:r>
          </w:p>
        </w:tc>
        <w:tc>
          <w:tcPr>
            <w:tcW w:w="5972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A8DC07"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75</w:t>
            </w:r>
            <w:r>
              <w:rPr>
                <w:rFonts w:ascii="Times New Roman" w:hAnsi="Times New Roman" w:eastAsia="宋体"/>
                <w:kern w:val="2"/>
              </w:rPr>
              <w:t>%</w:t>
            </w:r>
          </w:p>
        </w:tc>
      </w:tr>
      <w:tr w14:paraId="6E3BDE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5745C6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可再生能源利用率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6C3E7B">
            <w:pPr>
              <w:pStyle w:val="5"/>
              <w:widowControl/>
              <w:spacing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由可再生能源提供的生活用热水比例 78.25%、</w:t>
            </w:r>
          </w:p>
          <w:p w14:paraId="2FD254DF">
            <w:pPr>
              <w:pStyle w:val="5"/>
              <w:widowControl/>
              <w:spacing w:line="320" w:lineRule="exact"/>
              <w:rPr>
                <w:rFonts w:hint="eastAsia"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由可再生能源提供的空调用冷量和热量比例 /%、</w:t>
            </w:r>
          </w:p>
          <w:p w14:paraId="661C7EDD"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由可再生能源提供的电量比例 /%</w:t>
            </w:r>
          </w:p>
        </w:tc>
      </w:tr>
      <w:tr w14:paraId="6F0E09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D36B6F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非传统水源利用率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CD24EB"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绿化灌溉、车库及道路冲洗、洗车 100%；冲厕 100%；冷却补水 /%</w:t>
            </w:r>
          </w:p>
        </w:tc>
      </w:tr>
      <w:tr w14:paraId="010B6A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1AA04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绿色建材应用比例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3400B1"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—</w:t>
            </w:r>
          </w:p>
        </w:tc>
      </w:tr>
    </w:tbl>
    <w:p w14:paraId="2E096484">
      <w:pPr>
        <w:tabs>
          <w:tab w:val="left" w:pos="1482"/>
        </w:tabs>
        <w:spacing w:line="20" w:lineRule="exact"/>
        <w:jc w:val="lef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kZTMxMGJlN2NlZDBlMjQ1OWZmZTc3MGFhMTIzYTMifQ=="/>
  </w:docVars>
  <w:rsids>
    <w:rsidRoot w:val="3FEF52EF"/>
    <w:rsid w:val="000D12EF"/>
    <w:rsid w:val="002D02C7"/>
    <w:rsid w:val="0037661A"/>
    <w:rsid w:val="005D3A48"/>
    <w:rsid w:val="00974615"/>
    <w:rsid w:val="009E583D"/>
    <w:rsid w:val="00A543EC"/>
    <w:rsid w:val="00CC124E"/>
    <w:rsid w:val="00E31941"/>
    <w:rsid w:val="00EC0CB5"/>
    <w:rsid w:val="00F3317D"/>
    <w:rsid w:val="016F5A4D"/>
    <w:rsid w:val="184C2ED6"/>
    <w:rsid w:val="1E9B4BC9"/>
    <w:rsid w:val="21507868"/>
    <w:rsid w:val="257A108C"/>
    <w:rsid w:val="25A367C8"/>
    <w:rsid w:val="2A1E6E26"/>
    <w:rsid w:val="3C779646"/>
    <w:rsid w:val="3FEF52EF"/>
    <w:rsid w:val="3FEFF0A2"/>
    <w:rsid w:val="416A2A81"/>
    <w:rsid w:val="49FF1DE3"/>
    <w:rsid w:val="5EE4789F"/>
    <w:rsid w:val="5F6F5B6A"/>
    <w:rsid w:val="6F732B3A"/>
    <w:rsid w:val="77F79D1A"/>
    <w:rsid w:val="7ABC5E3B"/>
    <w:rsid w:val="7E640871"/>
    <w:rsid w:val="7E778016"/>
    <w:rsid w:val="7F37A1E6"/>
    <w:rsid w:val="7FDF5EC3"/>
    <w:rsid w:val="7FFE9CFA"/>
    <w:rsid w:val="9CF7E6B0"/>
    <w:rsid w:val="9FBD81CE"/>
    <w:rsid w:val="9FD58372"/>
    <w:rsid w:val="A75F731E"/>
    <w:rsid w:val="ACB2B6DA"/>
    <w:rsid w:val="C456F108"/>
    <w:rsid w:val="D5AECCC3"/>
    <w:rsid w:val="EAFAB0F1"/>
    <w:rsid w:val="EDBBFD7D"/>
    <w:rsid w:val="EFF7C6A7"/>
    <w:rsid w:val="F23FB1DB"/>
    <w:rsid w:val="F57DB61E"/>
    <w:rsid w:val="F57F7E4B"/>
    <w:rsid w:val="F7BD4F14"/>
    <w:rsid w:val="F7FD85E2"/>
    <w:rsid w:val="FB73549E"/>
    <w:rsid w:val="FE17A4A7"/>
    <w:rsid w:val="FFDFD848"/>
    <w:rsid w:val="FFF4C0BA"/>
    <w:rsid w:val="FFFF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493</Characters>
  <Lines>29</Lines>
  <Paragraphs>34</Paragraphs>
  <TotalTime>8</TotalTime>
  <ScaleCrop>false</ScaleCrop>
  <LinksUpToDate>false</LinksUpToDate>
  <CharactersWithSpaces>499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2024-08-16T02:06:00Z</dcterms:created>
  <dc:creator>天天天蓝</dc:creator>
  <cp:lastModifiedBy>张小微</cp:lastModifiedBy>
  <cp:lastPrinted>2024-01-03T09:43:00Z</cp:lastPrinted>
  <dcterms:modified xsi:type="dcterms:W3CDTF">2024-08-23T08:06:32Z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88B6C02DB8E446A183A797451C28E9C2_13</vt:lpwstr>
  </property>
</Properties>
</file>