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2E" w:rsidRDefault="001E649A">
      <w:pPr>
        <w:spacing w:line="560" w:lineRule="exact"/>
        <w:contextualSpacing/>
        <w:jc w:val="center"/>
        <w:rPr>
          <w:rFonts w:eastAsia="方正小标宋简体"/>
          <w:sz w:val="44"/>
          <w:szCs w:val="44"/>
        </w:rPr>
      </w:pPr>
      <w:r>
        <w:rPr>
          <w:rFonts w:eastAsia="方正小标宋简体" w:hint="eastAsia"/>
          <w:sz w:val="44"/>
          <w:szCs w:val="44"/>
        </w:rPr>
        <w:t>东丽</w:t>
      </w:r>
      <w:r>
        <w:rPr>
          <w:rFonts w:eastAsia="方正小标宋简体" w:hint="eastAsia"/>
          <w:sz w:val="44"/>
          <w:szCs w:val="44"/>
        </w:rPr>
        <w:t>区</w:t>
      </w:r>
      <w:r>
        <w:rPr>
          <w:rFonts w:eastAsia="方正小标宋简体" w:hint="eastAsia"/>
          <w:sz w:val="44"/>
          <w:szCs w:val="44"/>
        </w:rPr>
        <w:t>运管局</w:t>
      </w:r>
      <w:r>
        <w:rPr>
          <w:rFonts w:eastAsia="方正小标宋简体"/>
          <w:sz w:val="44"/>
          <w:szCs w:val="44"/>
        </w:rPr>
        <w:t>冬春火灾防控</w:t>
      </w:r>
      <w:r>
        <w:rPr>
          <w:rFonts w:eastAsia="方正小标宋简体" w:hint="eastAsia"/>
          <w:sz w:val="44"/>
          <w:szCs w:val="44"/>
        </w:rPr>
        <w:t>工作</w:t>
      </w:r>
      <w:r>
        <w:rPr>
          <w:rFonts w:eastAsia="方正小标宋简体"/>
          <w:sz w:val="44"/>
          <w:szCs w:val="44"/>
        </w:rPr>
        <w:t>实施方案</w:t>
      </w:r>
    </w:p>
    <w:p w:rsidR="0091442E" w:rsidRDefault="0091442E">
      <w:pPr>
        <w:spacing w:line="560" w:lineRule="exact"/>
        <w:ind w:firstLine="658"/>
        <w:contextualSpacing/>
        <w:rPr>
          <w:rFonts w:ascii="仿宋_GB2312" w:eastAsia="仿宋_GB2312" w:hAnsi="仿宋_GB2312" w:cs="仿宋_GB2312"/>
          <w:color w:val="000000"/>
          <w:szCs w:val="32"/>
          <w:shd w:val="clear" w:color="auto" w:fill="FFFFFF"/>
        </w:rPr>
      </w:pPr>
    </w:p>
    <w:p w:rsidR="0091442E" w:rsidRDefault="001E649A">
      <w:pPr>
        <w:spacing w:line="560" w:lineRule="exact"/>
        <w:ind w:firstLine="658"/>
        <w:contextualSpacing/>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冬春季节历来是火灾易发多发期，当前，受重大活动后放松期、年底业绩冲刺期、传统事故多发期“三期碰头”叠加影响，加之本土聚集性疫情点多面广，不确定性因素增多，消防安全形势严峻复杂。为有效防范遏制重特大火灾事故，全力确保全国及我市“两会”等重大活动和元旦、春节等重要节日期间的消防安全，制定本方案如下：</w:t>
      </w:r>
    </w:p>
    <w:p w:rsidR="0091442E" w:rsidRDefault="001E649A">
      <w:pPr>
        <w:spacing w:line="560" w:lineRule="exact"/>
        <w:ind w:firstLine="658"/>
        <w:contextualSpacing/>
        <w:rPr>
          <w:rFonts w:eastAsia="仿宋_GB2312"/>
          <w:color w:val="000000"/>
          <w:sz w:val="32"/>
          <w:szCs w:val="32"/>
          <w:shd w:val="clear" w:color="auto" w:fill="FFFFFF"/>
        </w:rPr>
      </w:pPr>
      <w:r>
        <w:rPr>
          <w:rFonts w:eastAsia="黑体" w:hint="eastAsia"/>
          <w:color w:val="000000"/>
          <w:sz w:val="32"/>
          <w:szCs w:val="32"/>
          <w:shd w:val="clear" w:color="auto" w:fill="FFFFFF"/>
        </w:rPr>
        <w:t>一</w:t>
      </w:r>
      <w:r>
        <w:rPr>
          <w:rFonts w:eastAsia="仿宋_GB2312" w:hint="eastAsia"/>
          <w:color w:val="000000"/>
          <w:sz w:val="32"/>
          <w:szCs w:val="32"/>
          <w:shd w:val="clear" w:color="auto" w:fill="FFFFFF"/>
        </w:rPr>
        <w:t>、</w:t>
      </w:r>
      <w:r>
        <w:rPr>
          <w:rFonts w:eastAsia="黑体" w:hint="eastAsia"/>
          <w:color w:val="000000"/>
          <w:sz w:val="32"/>
          <w:szCs w:val="32"/>
          <w:shd w:val="clear" w:color="auto" w:fill="FFFFFF"/>
        </w:rPr>
        <w:t>总体要求</w:t>
      </w:r>
    </w:p>
    <w:p w:rsidR="0091442E" w:rsidRDefault="001E649A">
      <w:pPr>
        <w:spacing w:line="560" w:lineRule="exact"/>
        <w:ind w:firstLine="658"/>
        <w:contextualSpacing/>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深入学习贯彻党的二十大精神，严格落实习近平总书记关于安全生产和消防安全的重要指示批示要求，坚持人民至上、生命至上，统筹安全和发展，立足首都政治“护城河”使命，结合疫情防控常态化下的交通运输工作和季节性特点，采取针对性措施，聚焦交通运输领域高危风险场所、严把重要时间节点、守牢薄弱区域环节，分类施策，精准防范，综合治理，全力抓实抓细冬春火灾防控工作，切实防范化解重大消防安全风险，全面压降一般火灾事故，有效预防较大火灾事故，坚决杜绝重特大火灾事故。</w:t>
      </w:r>
    </w:p>
    <w:p w:rsidR="0091442E" w:rsidRDefault="001E649A">
      <w:pPr>
        <w:spacing w:line="560" w:lineRule="exact"/>
        <w:ind w:firstLine="658"/>
        <w:contextualSpacing/>
        <w:rPr>
          <w:rFonts w:ascii="楷体_GB2312" w:eastAsia="楷体_GB2312"/>
          <w:color w:val="000000"/>
          <w:sz w:val="32"/>
          <w:szCs w:val="32"/>
          <w:shd w:val="clear" w:color="auto" w:fill="FFFFFF"/>
        </w:rPr>
      </w:pPr>
      <w:r>
        <w:rPr>
          <w:rFonts w:eastAsia="黑体" w:hint="eastAsia"/>
          <w:color w:val="000000"/>
          <w:sz w:val="32"/>
          <w:szCs w:val="32"/>
          <w:shd w:val="clear" w:color="auto" w:fill="FFFFFF"/>
        </w:rPr>
        <w:t>二、重点任务</w:t>
      </w:r>
    </w:p>
    <w:p w:rsidR="0091442E" w:rsidRDefault="001E649A">
      <w:pPr>
        <w:spacing w:line="560" w:lineRule="exact"/>
        <w:ind w:firstLineChars="200" w:firstLine="640"/>
        <w:contextualSpacing/>
        <w:rPr>
          <w:rFonts w:ascii="楷体_GB2312" w:eastAsia="楷体_GB2312"/>
          <w:color w:val="000000"/>
          <w:sz w:val="32"/>
          <w:szCs w:val="32"/>
          <w:shd w:val="clear" w:color="auto" w:fill="FFFFFF"/>
        </w:rPr>
      </w:pPr>
      <w:r>
        <w:rPr>
          <w:rFonts w:ascii="楷体_GB2312" w:eastAsia="楷体_GB2312" w:hint="eastAsia"/>
          <w:color w:val="000000"/>
          <w:sz w:val="32"/>
          <w:szCs w:val="32"/>
          <w:shd w:val="clear" w:color="auto" w:fill="FFFFFF"/>
        </w:rPr>
        <w:t>（一）压实责任，切实做好冬春季火灾防控工作</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各科室</w:t>
      </w:r>
      <w:r>
        <w:rPr>
          <w:rFonts w:ascii="仿宋_GB2312" w:eastAsia="仿宋_GB2312" w:hAnsi="仿宋_GB2312" w:cs="仿宋_GB2312" w:hint="eastAsia"/>
          <w:sz w:val="32"/>
          <w:szCs w:val="32"/>
        </w:rPr>
        <w:t>、各单位要依据《天津市消防条例》《天津市消防安全责任制规定》《天津市交通运输委员会关于贯彻落实</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天津市消防安全责任制规定</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的指导意见》等法律法规文件、按照“三管三必须”的要求，压实压紧消防安全责任，进一步落</w:t>
      </w:r>
      <w:r>
        <w:rPr>
          <w:rFonts w:ascii="仿宋_GB2312" w:eastAsia="仿宋_GB2312" w:hAnsi="仿宋_GB2312" w:cs="仿宋_GB2312" w:hint="eastAsia"/>
          <w:sz w:val="32"/>
          <w:szCs w:val="32"/>
        </w:rPr>
        <w:lastRenderedPageBreak/>
        <w:t>实岗位安全责任，严格规范安全生产行为，确保责任实、任务实、措施实、效果实，切实做好行业消防各项工作。要督促各自纳管的企业落实消防安全主体责任和有关消防工作制度。</w:t>
      </w:r>
    </w:p>
    <w:p w:rsidR="0091442E" w:rsidRDefault="001E649A">
      <w:pPr>
        <w:spacing w:line="560" w:lineRule="exact"/>
        <w:ind w:firstLineChars="200" w:firstLine="640"/>
        <w:contextualSpacing/>
        <w:rPr>
          <w:rFonts w:ascii="楷体_GB2312" w:eastAsia="楷体_GB2312"/>
          <w:color w:val="000000"/>
          <w:sz w:val="32"/>
          <w:szCs w:val="32"/>
          <w:shd w:val="clear" w:color="auto" w:fill="FFFFFF"/>
        </w:rPr>
      </w:pPr>
      <w:r>
        <w:rPr>
          <w:rFonts w:ascii="楷体_GB2312" w:eastAsia="楷体_GB2312" w:hint="eastAsia"/>
          <w:color w:val="000000"/>
          <w:sz w:val="32"/>
          <w:szCs w:val="32"/>
          <w:shd w:val="clear" w:color="auto" w:fill="FFFFFF"/>
        </w:rPr>
        <w:t>（二）突出重点，针对性加强冬春季火灾防控</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各科室、各单位要紧盯重点领域，结合自身职能，针对性开展冬春季火灾防控工作：一是加强重点场所、重点部位火</w:t>
      </w:r>
      <w:r>
        <w:rPr>
          <w:rFonts w:ascii="仿宋_GB2312" w:eastAsia="仿宋_GB2312" w:hAnsi="仿宋_GB2312" w:cs="仿宋_GB2312" w:hint="eastAsia"/>
          <w:sz w:val="32"/>
          <w:szCs w:val="32"/>
        </w:rPr>
        <w:t>灾隐患排查治理，集中排查整治交通枢纽等突出风险点，对辖区内集中充电区域加强防火安全管理，突出风险防控和隐患治理；二是加强对危险货物运输企业安全监管，对重点场所、重点路段加大安全执法检查力度，依法严厉打击非法夹带危险货物等行为。三是强化公路建设工程领域防火管理，严格审查安全生产条件，压实安全生产责任，强化施工现场、办公场所等消防安全管理。四是检查办公区域等重要场所和要害部位是否落实防火检查制度，消防设施是否按时维护保养等。</w:t>
      </w:r>
    </w:p>
    <w:p w:rsidR="0091442E" w:rsidRDefault="001E649A">
      <w:pPr>
        <w:spacing w:line="560" w:lineRule="exact"/>
        <w:ind w:firstLineChars="200" w:firstLine="640"/>
        <w:contextualSpacing/>
        <w:rPr>
          <w:rFonts w:ascii="楷体_GB2312" w:eastAsia="楷体_GB2312"/>
          <w:color w:val="000000"/>
          <w:sz w:val="32"/>
          <w:szCs w:val="32"/>
          <w:shd w:val="clear" w:color="auto" w:fill="FFFFFF"/>
        </w:rPr>
      </w:pPr>
      <w:r>
        <w:rPr>
          <w:rFonts w:ascii="楷体_GB2312" w:eastAsia="楷体_GB2312" w:hint="eastAsia"/>
          <w:color w:val="000000"/>
          <w:sz w:val="32"/>
          <w:szCs w:val="32"/>
          <w:shd w:val="clear" w:color="auto" w:fill="FFFFFF"/>
        </w:rPr>
        <w:t>（三）强化消防安全宣传培训</w:t>
      </w:r>
      <w:r>
        <w:rPr>
          <w:rFonts w:ascii="楷体_GB2312" w:eastAsia="楷体_GB2312" w:hint="eastAsia"/>
          <w:color w:val="000000"/>
          <w:sz w:val="32"/>
          <w:szCs w:val="32"/>
          <w:shd w:val="clear" w:color="auto" w:fill="FFFFFF"/>
        </w:rPr>
        <w:t xml:space="preserve"> </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各科室、各单位要落实消防宣传教育职责，做好《天津市消防条例》《天津市消防安全责任制规定》宣贯培训；结合本行业领域冬春季节火灾特点，针对火灾高发区域、高发场所、高发时段和致灾因素，开展消防法治宣传、科普宣传和警示教育；落实宣讲消防安全知识，查改身边火灾隐患；春节前，督促企业开展一次消防安全培训和灭火疏散演练；强化警示性宣传教育，依托媒体播放火灾案例、解读消防法律法规，提高社会消防安全的整体意识。</w:t>
      </w:r>
    </w:p>
    <w:p w:rsidR="0091442E" w:rsidRDefault="001E649A">
      <w:pPr>
        <w:spacing w:line="560" w:lineRule="exact"/>
        <w:ind w:firstLineChars="200" w:firstLine="640"/>
        <w:contextualSpacing/>
        <w:rPr>
          <w:rFonts w:eastAsia="方正楷体_GBK"/>
          <w:snapToGrid w:val="0"/>
          <w:sz w:val="32"/>
          <w:szCs w:val="32"/>
        </w:rPr>
      </w:pPr>
      <w:r>
        <w:rPr>
          <w:rFonts w:eastAsia="楷体_GB2312"/>
          <w:snapToGrid w:val="0"/>
          <w:kern w:val="0"/>
          <w:sz w:val="32"/>
          <w:szCs w:val="32"/>
        </w:rPr>
        <w:t>（</w:t>
      </w:r>
      <w:r>
        <w:rPr>
          <w:rFonts w:eastAsia="楷体_GB2312" w:hint="eastAsia"/>
          <w:snapToGrid w:val="0"/>
          <w:kern w:val="0"/>
          <w:sz w:val="32"/>
          <w:szCs w:val="32"/>
        </w:rPr>
        <w:t>四</w:t>
      </w:r>
      <w:r>
        <w:rPr>
          <w:rFonts w:eastAsia="楷体_GB2312"/>
          <w:snapToGrid w:val="0"/>
          <w:kern w:val="0"/>
          <w:sz w:val="32"/>
          <w:szCs w:val="32"/>
        </w:rPr>
        <w:t>）紧抓重大节点</w:t>
      </w:r>
      <w:r>
        <w:rPr>
          <w:rFonts w:eastAsia="楷体_GB2312" w:hint="eastAsia"/>
          <w:snapToGrid w:val="0"/>
          <w:kern w:val="0"/>
          <w:sz w:val="32"/>
          <w:szCs w:val="32"/>
        </w:rPr>
        <w:t>消防安全整治</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是压实重大活动消防安保责任。“两会”等重大活动期间，各科室、各单位要提高火灾防范等级，严格落实社会面消防安保措施，逐一开展排查，督促各自纳管的企业加大防火巡查检查频次，筑牢安全屏障。二是严密重要节点安全防范措施。元旦、春节、元宵节等重要时段，广泛开展提示性、警示性消防宣传，公开曝光典型案例和重大隐患，组织企业开展消防安全风险隐患自查自改，严格落实安全防范措施，对重点时段、重点部位加强现场看护、驻勤巡逻。</w:t>
      </w:r>
    </w:p>
    <w:p w:rsidR="0091442E" w:rsidRDefault="001E649A">
      <w:pPr>
        <w:spacing w:line="560" w:lineRule="exact"/>
        <w:ind w:firstLineChars="200" w:firstLine="640"/>
        <w:contextualSpacing/>
        <w:rPr>
          <w:rFonts w:eastAsia="方正楷体_GBK"/>
          <w:snapToGrid w:val="0"/>
          <w:sz w:val="32"/>
          <w:szCs w:val="32"/>
        </w:rPr>
      </w:pPr>
      <w:r>
        <w:rPr>
          <w:rFonts w:eastAsia="楷体_GB2312"/>
          <w:snapToGrid w:val="0"/>
          <w:kern w:val="0"/>
          <w:sz w:val="32"/>
          <w:szCs w:val="32"/>
        </w:rPr>
        <w:t>（</w:t>
      </w:r>
      <w:r>
        <w:rPr>
          <w:rFonts w:eastAsia="楷体_GB2312" w:hint="eastAsia"/>
          <w:snapToGrid w:val="0"/>
          <w:kern w:val="0"/>
          <w:sz w:val="32"/>
          <w:szCs w:val="32"/>
        </w:rPr>
        <w:t>五</w:t>
      </w:r>
      <w:r>
        <w:rPr>
          <w:rFonts w:eastAsia="楷体_GB2312"/>
          <w:snapToGrid w:val="0"/>
          <w:kern w:val="0"/>
          <w:sz w:val="32"/>
          <w:szCs w:val="32"/>
        </w:rPr>
        <w:t>）</w:t>
      </w:r>
      <w:r>
        <w:rPr>
          <w:rFonts w:eastAsia="楷体_GB2312" w:hint="eastAsia"/>
          <w:snapToGrid w:val="0"/>
          <w:kern w:val="0"/>
          <w:sz w:val="32"/>
          <w:szCs w:val="32"/>
        </w:rPr>
        <w:t>加强应急，及时妥善应对各类突发事件</w:t>
      </w:r>
    </w:p>
    <w:p w:rsidR="0091442E" w:rsidRDefault="001E649A">
      <w:pPr>
        <w:pStyle w:val="Default"/>
        <w:adjustRightInd/>
        <w:spacing w:line="560" w:lineRule="exact"/>
        <w:contextualSpacing/>
        <w:rPr>
          <w:rFonts w:ascii="仿宋_GB2312" w:eastAsia="仿宋_GB2312" w:hAnsi="仿宋_GB2312" w:cs="仿宋_GB2312" w:hint="default"/>
          <w:color w:val="auto"/>
          <w:kern w:val="2"/>
          <w:sz w:val="32"/>
          <w:szCs w:val="32"/>
        </w:rPr>
      </w:pPr>
      <w:r>
        <w:rPr>
          <w:rFonts w:ascii="Times New Roman" w:eastAsia="仿宋_GB2312" w:hAnsi="Times New Roman"/>
          <w:color w:val="auto"/>
          <w:kern w:val="2"/>
          <w:sz w:val="32"/>
          <w:szCs w:val="32"/>
        </w:rPr>
        <w:t xml:space="preserve"> </w:t>
      </w:r>
      <w:r>
        <w:rPr>
          <w:rFonts w:ascii="仿宋" w:eastAsia="仿宋" w:hAnsi="仿宋"/>
          <w:color w:val="auto"/>
          <w:kern w:val="2"/>
          <w:sz w:val="32"/>
          <w:szCs w:val="32"/>
        </w:rPr>
        <w:t xml:space="preserve">   </w:t>
      </w:r>
      <w:r>
        <w:rPr>
          <w:rFonts w:ascii="仿宋_GB2312" w:eastAsia="仿宋_GB2312" w:hAnsi="仿宋_GB2312" w:cs="仿宋_GB2312"/>
          <w:color w:val="auto"/>
          <w:kern w:val="2"/>
          <w:sz w:val="32"/>
          <w:szCs w:val="32"/>
        </w:rPr>
        <w:t>各科室、各单位要加强冬春季节安全生产形势研判，及时发</w:t>
      </w:r>
      <w:r>
        <w:rPr>
          <w:rFonts w:ascii="仿宋_GB2312" w:eastAsia="仿宋_GB2312" w:hAnsi="仿宋_GB2312" w:cs="仿宋_GB2312"/>
          <w:color w:val="auto"/>
          <w:kern w:val="2"/>
          <w:sz w:val="32"/>
          <w:szCs w:val="32"/>
        </w:rPr>
        <w:t>布安全生产预警信息。严格落实重点时段领导带班、关键岗位</w:t>
      </w:r>
      <w:r>
        <w:rPr>
          <w:rFonts w:ascii="仿宋_GB2312" w:eastAsia="仿宋_GB2312" w:hAnsi="仿宋_GB2312" w:cs="仿宋_GB2312"/>
          <w:color w:val="auto"/>
          <w:kern w:val="2"/>
          <w:sz w:val="32"/>
          <w:szCs w:val="32"/>
        </w:rPr>
        <w:t>24</w:t>
      </w:r>
      <w:r>
        <w:rPr>
          <w:rFonts w:ascii="仿宋_GB2312" w:eastAsia="仿宋_GB2312" w:hAnsi="仿宋_GB2312" w:cs="仿宋_GB2312"/>
          <w:color w:val="auto"/>
          <w:kern w:val="2"/>
          <w:sz w:val="32"/>
          <w:szCs w:val="32"/>
        </w:rPr>
        <w:t>小时值班制度，进一步完善应急措施，加强培训和演练，增强应急处置能力，提前做好各类应急物资准备，随时保持应急待命，一旦发生火灾事故险情，要立即启动应急响应，妥善高效处置，并按照有关规定及时、准确上报信息。</w:t>
      </w:r>
    </w:p>
    <w:p w:rsidR="0091442E" w:rsidRDefault="001E649A">
      <w:pPr>
        <w:spacing w:line="560" w:lineRule="exact"/>
        <w:ind w:firstLineChars="200" w:firstLine="640"/>
        <w:contextualSpacing/>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三、工作分工</w:t>
      </w:r>
    </w:p>
    <w:p w:rsidR="0091442E" w:rsidRDefault="001E649A" w:rsidP="001F398F">
      <w:pPr>
        <w:spacing w:line="560" w:lineRule="exact"/>
        <w:ind w:firstLineChars="198" w:firstLine="634"/>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危化品运输企业消防安全检查由安全监督管理科牵头，执法支队相关大队配合落实。</w:t>
      </w:r>
    </w:p>
    <w:p w:rsidR="0091442E" w:rsidRDefault="001E649A" w:rsidP="001F398F">
      <w:pPr>
        <w:spacing w:line="560" w:lineRule="exact"/>
        <w:ind w:firstLineChars="198" w:firstLine="634"/>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普货运企业、客运企业、水运企业消防安全检查由运输管理科牵头，执法支队相关大队配合落实。</w:t>
      </w:r>
    </w:p>
    <w:p w:rsidR="0091442E" w:rsidRDefault="001E649A">
      <w:pPr>
        <w:spacing w:line="560" w:lineRule="exact"/>
        <w:ind w:firstLineChars="196" w:firstLine="627"/>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机动车维修企业、驾驶员培训企业消防安全检查由综合管理科牵头，执法支队相关大队配合落实。</w:t>
      </w:r>
    </w:p>
    <w:p w:rsidR="0091442E" w:rsidRDefault="001E649A" w:rsidP="001F398F">
      <w:pPr>
        <w:spacing w:line="560" w:lineRule="exact"/>
        <w:ind w:firstLineChars="198" w:firstLine="634"/>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公路建设领域消防安全检查由公路管理科牵头，建养中心、执法支队相关大队配合落实。</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局机关、各单位办公场所消防安全由局办公室统一组织实施，各科室、各单位配合落实。</w:t>
      </w:r>
    </w:p>
    <w:p w:rsidR="0091442E" w:rsidRDefault="001E649A">
      <w:pPr>
        <w:spacing w:line="560" w:lineRule="exact"/>
        <w:ind w:firstLineChars="200" w:firstLine="640"/>
        <w:contextualSpacing/>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四、工作步骤</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楷体_GB2312" w:eastAsia="楷体_GB2312" w:hint="eastAsia"/>
          <w:sz w:val="32"/>
          <w:szCs w:val="32"/>
        </w:rPr>
        <w:t>（一）部署发动阶段（</w:t>
      </w:r>
      <w:r>
        <w:rPr>
          <w:rFonts w:ascii="楷体_GB2312" w:eastAsia="楷体_GB2312" w:hint="eastAsia"/>
          <w:sz w:val="32"/>
          <w:szCs w:val="32"/>
        </w:rPr>
        <w:t>202</w:t>
      </w:r>
      <w:r>
        <w:rPr>
          <w:rFonts w:ascii="楷体_GB2312" w:eastAsia="楷体_GB2312"/>
          <w:sz w:val="32"/>
          <w:szCs w:val="32"/>
        </w:rPr>
        <w:t>2</w:t>
      </w:r>
      <w:r>
        <w:rPr>
          <w:rFonts w:ascii="楷体_GB2312" w:eastAsia="楷体_GB2312" w:hint="eastAsia"/>
          <w:sz w:val="32"/>
          <w:szCs w:val="32"/>
        </w:rPr>
        <w:t>年</w:t>
      </w:r>
      <w:r>
        <w:rPr>
          <w:rFonts w:ascii="楷体_GB2312" w:eastAsia="楷体_GB2312" w:hint="eastAsia"/>
          <w:sz w:val="32"/>
          <w:szCs w:val="32"/>
        </w:rPr>
        <w:t>12</w:t>
      </w:r>
      <w:r>
        <w:rPr>
          <w:rFonts w:ascii="楷体_GB2312" w:eastAsia="楷体_GB2312" w:hint="eastAsia"/>
          <w:sz w:val="32"/>
          <w:szCs w:val="32"/>
        </w:rPr>
        <w:t>月</w:t>
      </w:r>
      <w:r>
        <w:rPr>
          <w:rFonts w:ascii="楷体_GB2312" w:eastAsia="楷体_GB2312" w:hint="eastAsia"/>
          <w:sz w:val="32"/>
          <w:szCs w:val="32"/>
        </w:rPr>
        <w:t>5</w:t>
      </w:r>
      <w:r>
        <w:rPr>
          <w:rFonts w:ascii="楷体_GB2312" w:eastAsia="楷体_GB2312" w:hint="eastAsia"/>
          <w:sz w:val="32"/>
          <w:szCs w:val="32"/>
        </w:rPr>
        <w:t>日前）。</w:t>
      </w:r>
      <w:r>
        <w:rPr>
          <w:rFonts w:ascii="仿宋_GB2312" w:eastAsia="仿宋_GB2312" w:hAnsi="仿宋_GB2312" w:cs="仿宋_GB2312" w:hint="eastAsia"/>
          <w:sz w:val="32"/>
          <w:szCs w:val="32"/>
        </w:rPr>
        <w:t>分析研判全区消防安全形势，制定工作方案，进一步明晰职责、分解任务、细化措施，确保部署发动到位。</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楷体_GB2312" w:eastAsia="楷体_GB2312" w:hint="eastAsia"/>
          <w:sz w:val="32"/>
          <w:szCs w:val="32"/>
        </w:rPr>
        <w:t>（二）组织实施阶段（</w:t>
      </w:r>
      <w:r>
        <w:rPr>
          <w:rFonts w:ascii="楷体_GB2312" w:eastAsia="楷体_GB2312" w:hint="eastAsia"/>
          <w:sz w:val="32"/>
          <w:szCs w:val="32"/>
        </w:rPr>
        <w:t>202</w:t>
      </w:r>
      <w:r>
        <w:rPr>
          <w:rFonts w:ascii="楷体_GB2312" w:eastAsia="楷体_GB2312"/>
          <w:sz w:val="32"/>
          <w:szCs w:val="32"/>
        </w:rPr>
        <w:t>2</w:t>
      </w:r>
      <w:r>
        <w:rPr>
          <w:rFonts w:ascii="楷体_GB2312" w:eastAsia="楷体_GB2312" w:hint="eastAsia"/>
          <w:sz w:val="32"/>
          <w:szCs w:val="32"/>
        </w:rPr>
        <w:t>年</w:t>
      </w:r>
      <w:r>
        <w:rPr>
          <w:rFonts w:ascii="楷体_GB2312" w:eastAsia="楷体_GB2312" w:hint="eastAsia"/>
          <w:sz w:val="32"/>
          <w:szCs w:val="32"/>
        </w:rPr>
        <w:t>12</w:t>
      </w:r>
      <w:r>
        <w:rPr>
          <w:rFonts w:ascii="楷体_GB2312" w:eastAsia="楷体_GB2312" w:hint="eastAsia"/>
          <w:sz w:val="32"/>
          <w:szCs w:val="32"/>
        </w:rPr>
        <w:t>月</w:t>
      </w:r>
      <w:r>
        <w:rPr>
          <w:rFonts w:ascii="楷体_GB2312" w:eastAsia="楷体_GB2312" w:hint="eastAsia"/>
          <w:sz w:val="32"/>
          <w:szCs w:val="32"/>
        </w:rPr>
        <w:t>6</w:t>
      </w:r>
      <w:r>
        <w:rPr>
          <w:rFonts w:ascii="楷体_GB2312" w:eastAsia="楷体_GB2312" w:hint="eastAsia"/>
          <w:sz w:val="32"/>
          <w:szCs w:val="32"/>
        </w:rPr>
        <w:t>日至</w:t>
      </w:r>
      <w:r>
        <w:rPr>
          <w:rFonts w:ascii="楷体_GB2312" w:eastAsia="楷体_GB2312" w:hint="eastAsia"/>
          <w:sz w:val="32"/>
          <w:szCs w:val="32"/>
        </w:rPr>
        <w:t>202</w:t>
      </w:r>
      <w:r>
        <w:rPr>
          <w:rFonts w:ascii="楷体_GB2312" w:eastAsia="楷体_GB2312"/>
          <w:sz w:val="32"/>
          <w:szCs w:val="32"/>
        </w:rPr>
        <w:t>3</w:t>
      </w:r>
      <w:r>
        <w:rPr>
          <w:rFonts w:ascii="楷体_GB2312" w:eastAsia="楷体_GB2312" w:hint="eastAsia"/>
          <w:sz w:val="32"/>
          <w:szCs w:val="32"/>
        </w:rPr>
        <w:t>年</w:t>
      </w:r>
      <w:r>
        <w:rPr>
          <w:rFonts w:ascii="楷体_GB2312" w:eastAsia="楷体_GB2312" w:hint="eastAsia"/>
          <w:sz w:val="32"/>
          <w:szCs w:val="32"/>
        </w:rPr>
        <w:t>3</w:t>
      </w:r>
      <w:r>
        <w:rPr>
          <w:rFonts w:ascii="楷体_GB2312" w:eastAsia="楷体_GB2312" w:hint="eastAsia"/>
          <w:sz w:val="32"/>
          <w:szCs w:val="32"/>
        </w:rPr>
        <w:t>月</w:t>
      </w:r>
      <w:r>
        <w:rPr>
          <w:rFonts w:ascii="楷体_GB2312" w:eastAsia="楷体_GB2312" w:hint="eastAsia"/>
          <w:sz w:val="32"/>
          <w:szCs w:val="32"/>
        </w:rPr>
        <w:t>25</w:t>
      </w:r>
      <w:r>
        <w:rPr>
          <w:rFonts w:ascii="楷体_GB2312" w:eastAsia="楷体_GB2312" w:hint="eastAsia"/>
          <w:sz w:val="32"/>
          <w:szCs w:val="32"/>
        </w:rPr>
        <w:t>日）</w:t>
      </w:r>
      <w:r>
        <w:rPr>
          <w:rFonts w:ascii="仿宋_GB2312" w:eastAsia="仿宋_GB2312" w:hAnsi="仿宋_GB2312" w:cs="仿宋_GB2312" w:hint="eastAsia"/>
          <w:sz w:val="32"/>
          <w:szCs w:val="32"/>
        </w:rPr>
        <w:t>。各科室、各单位按照方案部署要求</w:t>
      </w:r>
      <w:r>
        <w:rPr>
          <w:rFonts w:ascii="仿宋_GB2312" w:eastAsia="仿宋_GB2312" w:hAnsi="仿宋_GB2312" w:cs="仿宋_GB2312" w:hint="eastAsia"/>
          <w:sz w:val="32"/>
          <w:szCs w:val="32"/>
        </w:rPr>
        <w:t>，准确把握防控重点和薄弱环节，精心组织、认真实施，紧盯重点工作任务，对照时间节点，从严从实从细抓好各项责任措施落实。</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楷体_GB2312" w:eastAsia="楷体_GB2312" w:hint="eastAsia"/>
          <w:sz w:val="32"/>
          <w:szCs w:val="32"/>
        </w:rPr>
        <w:t>（三）总结提高阶段（</w:t>
      </w:r>
      <w:r>
        <w:rPr>
          <w:rFonts w:ascii="楷体_GB2312" w:eastAsia="楷体_GB2312" w:hint="eastAsia"/>
          <w:sz w:val="32"/>
          <w:szCs w:val="32"/>
        </w:rPr>
        <w:t>202</w:t>
      </w:r>
      <w:r>
        <w:rPr>
          <w:rFonts w:ascii="楷体_GB2312" w:eastAsia="楷体_GB2312"/>
          <w:sz w:val="32"/>
          <w:szCs w:val="32"/>
        </w:rPr>
        <w:t>3</w:t>
      </w:r>
      <w:r>
        <w:rPr>
          <w:rFonts w:ascii="楷体_GB2312" w:eastAsia="楷体_GB2312" w:hint="eastAsia"/>
          <w:sz w:val="32"/>
          <w:szCs w:val="32"/>
        </w:rPr>
        <w:t>年</w:t>
      </w:r>
      <w:r>
        <w:rPr>
          <w:rFonts w:ascii="楷体_GB2312" w:eastAsia="楷体_GB2312" w:hint="eastAsia"/>
          <w:sz w:val="32"/>
          <w:szCs w:val="32"/>
        </w:rPr>
        <w:t>3</w:t>
      </w:r>
      <w:r>
        <w:rPr>
          <w:rFonts w:ascii="楷体_GB2312" w:eastAsia="楷体_GB2312" w:hint="eastAsia"/>
          <w:sz w:val="32"/>
          <w:szCs w:val="32"/>
        </w:rPr>
        <w:t>月</w:t>
      </w:r>
      <w:r>
        <w:rPr>
          <w:rFonts w:ascii="楷体_GB2312" w:eastAsia="楷体_GB2312" w:hint="eastAsia"/>
          <w:sz w:val="32"/>
          <w:szCs w:val="32"/>
        </w:rPr>
        <w:t>26</w:t>
      </w:r>
      <w:r>
        <w:rPr>
          <w:rFonts w:ascii="楷体_GB2312" w:eastAsia="楷体_GB2312" w:hint="eastAsia"/>
          <w:sz w:val="32"/>
          <w:szCs w:val="32"/>
        </w:rPr>
        <w:t>日至</w:t>
      </w:r>
      <w:r>
        <w:rPr>
          <w:rFonts w:ascii="楷体_GB2312" w:eastAsia="楷体_GB2312" w:hint="eastAsia"/>
          <w:sz w:val="32"/>
          <w:szCs w:val="32"/>
        </w:rPr>
        <w:t>3</w:t>
      </w:r>
      <w:r>
        <w:rPr>
          <w:rFonts w:ascii="楷体_GB2312" w:eastAsia="楷体_GB2312" w:hint="eastAsia"/>
          <w:sz w:val="32"/>
          <w:szCs w:val="32"/>
        </w:rPr>
        <w:t>月</w:t>
      </w:r>
      <w:r>
        <w:rPr>
          <w:rFonts w:ascii="楷体_GB2312" w:eastAsia="楷体_GB2312" w:hint="eastAsia"/>
          <w:sz w:val="32"/>
          <w:szCs w:val="32"/>
        </w:rPr>
        <w:t>31</w:t>
      </w:r>
      <w:r>
        <w:rPr>
          <w:rFonts w:ascii="楷体_GB2312" w:eastAsia="楷体_GB2312" w:hint="eastAsia"/>
          <w:sz w:val="32"/>
          <w:szCs w:val="32"/>
        </w:rPr>
        <w:t>日）。</w:t>
      </w:r>
      <w:r>
        <w:rPr>
          <w:rFonts w:ascii="仿宋_GB2312" w:eastAsia="仿宋_GB2312" w:hAnsi="仿宋_GB2312" w:cs="仿宋_GB2312" w:hint="eastAsia"/>
          <w:sz w:val="32"/>
          <w:szCs w:val="32"/>
        </w:rPr>
        <w:t>各科室、各单位全面系统总结冬春火灾防控工作成效，固化各项工作经验和做法，进一步健全完善火灾防控工作机制。</w:t>
      </w:r>
    </w:p>
    <w:p w:rsidR="0091442E" w:rsidRDefault="001E649A">
      <w:pPr>
        <w:spacing w:line="560" w:lineRule="exact"/>
        <w:ind w:firstLineChars="200" w:firstLine="640"/>
        <w:contextualSpacing/>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五、工作要求</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楷体_GB2312" w:eastAsia="楷体_GB2312" w:hint="eastAsia"/>
          <w:sz w:val="32"/>
          <w:szCs w:val="32"/>
        </w:rPr>
        <w:t>（一）加强组织领导。</w:t>
      </w:r>
      <w:r>
        <w:rPr>
          <w:rFonts w:ascii="仿宋_GB2312" w:eastAsia="仿宋_GB2312" w:hAnsi="仿宋_GB2312" w:cs="仿宋_GB2312" w:hint="eastAsia"/>
          <w:sz w:val="32"/>
          <w:szCs w:val="32"/>
        </w:rPr>
        <w:t>各科室、各单位要清醒认识冬春季节火灾防控面临的严峻形势，要全面分析研判本行业、本辖区消防安全风险，对近年来冬春季火灾发生场所、分布区域、致灾因素等进行梳理分析，列出不放心区域、场所，制定针对性火灾防</w:t>
      </w:r>
      <w:r>
        <w:rPr>
          <w:rFonts w:ascii="仿宋_GB2312" w:eastAsia="仿宋_GB2312" w:hAnsi="仿宋_GB2312" w:cs="仿宋_GB2312" w:hint="eastAsia"/>
          <w:sz w:val="32"/>
          <w:szCs w:val="32"/>
        </w:rPr>
        <w:t>范和严管严控措施。各科室、各单位负责人要亲自抓风险研判，研究突出问题，加强组织领导，细化目标任务，强化调度指挥，确保顺畅衔接、有力推进各阶段任务。</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楷体_GB2312" w:eastAsia="楷体_GB2312" w:hint="eastAsia"/>
          <w:sz w:val="32"/>
          <w:szCs w:val="32"/>
        </w:rPr>
        <w:t>（二）强化监管协作。</w:t>
      </w:r>
      <w:r>
        <w:rPr>
          <w:rFonts w:ascii="仿宋_GB2312" w:eastAsia="仿宋_GB2312" w:hAnsi="仿宋_GB2312" w:cs="仿宋_GB2312" w:hint="eastAsia"/>
          <w:sz w:val="32"/>
          <w:szCs w:val="32"/>
        </w:rPr>
        <w:t>各科室、各单位要加强密切沟通和协调配合，强化重点区域、重要场所、敏感区域、薄弱环节消防安全管控合力，开展联合执法、集中检查、错时检查，源头</w:t>
      </w:r>
      <w:r>
        <w:rPr>
          <w:rFonts w:ascii="仿宋_GB2312" w:eastAsia="仿宋_GB2312" w:hAnsi="仿宋_GB2312" w:cs="仿宋_GB2312" w:hint="eastAsia"/>
          <w:sz w:val="32"/>
          <w:szCs w:val="32"/>
        </w:rPr>
        <w:lastRenderedPageBreak/>
        <w:t>治理、综合整治，集中攻坚整治一批突出隐患症结，有效减少隐患存量、降低火灾风险，对检查发现的违法违章行为和火灾隐患，坚持顶格执法。</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楷体_GB2312" w:eastAsia="楷体_GB2312" w:hint="eastAsia"/>
          <w:sz w:val="32"/>
          <w:szCs w:val="32"/>
        </w:rPr>
        <w:t>（三）发起宣传声势。</w:t>
      </w:r>
      <w:r>
        <w:rPr>
          <w:rFonts w:ascii="仿宋_GB2312" w:eastAsia="仿宋_GB2312" w:hAnsi="仿宋_GB2312" w:cs="仿宋_GB2312" w:hint="eastAsia"/>
          <w:sz w:val="32"/>
          <w:szCs w:val="32"/>
        </w:rPr>
        <w:t>各科室、各单位要利用各种媒体和交通枢纽场站，对火灾防控工</w:t>
      </w:r>
      <w:r>
        <w:rPr>
          <w:rFonts w:ascii="仿宋_GB2312" w:eastAsia="仿宋_GB2312" w:hAnsi="仿宋_GB2312" w:cs="仿宋_GB2312" w:hint="eastAsia"/>
          <w:sz w:val="32"/>
          <w:szCs w:val="32"/>
        </w:rPr>
        <w:t>作进行广泛宣传，营造人民群众广泛参与的火灾防控工作良好氛围。</w:t>
      </w:r>
    </w:p>
    <w:p w:rsidR="0091442E" w:rsidRDefault="001E649A">
      <w:pPr>
        <w:spacing w:line="560" w:lineRule="exact"/>
        <w:ind w:firstLineChars="200" w:firstLine="640"/>
        <w:contextualSpacing/>
        <w:rPr>
          <w:rFonts w:ascii="仿宋_GB2312" w:eastAsia="仿宋_GB2312" w:hAnsi="仿宋_GB2312" w:cs="仿宋_GB2312"/>
          <w:sz w:val="32"/>
          <w:szCs w:val="32"/>
        </w:rPr>
      </w:pPr>
      <w:r>
        <w:rPr>
          <w:rFonts w:ascii="楷体_GB2312" w:eastAsia="楷体_GB2312" w:hAnsi="楷体_GB2312" w:cs="楷体_GB2312" w:hint="eastAsia"/>
          <w:bCs/>
          <w:sz w:val="32"/>
          <w:szCs w:val="32"/>
        </w:rPr>
        <w:t>（四）加强</w:t>
      </w:r>
      <w:r>
        <w:rPr>
          <w:rFonts w:ascii="楷体_GB2312" w:eastAsia="楷体_GB2312" w:hAnsi="楷体_GB2312" w:cs="楷体_GB2312"/>
          <w:bCs/>
          <w:sz w:val="32"/>
          <w:szCs w:val="32"/>
        </w:rPr>
        <w:t>信息报送。</w:t>
      </w:r>
      <w:r>
        <w:rPr>
          <w:rFonts w:ascii="仿宋_GB2312" w:eastAsia="仿宋_GB2312" w:hAnsi="仿宋_GB2312" w:cs="仿宋_GB2312" w:hint="eastAsia"/>
          <w:sz w:val="32"/>
          <w:szCs w:val="32"/>
        </w:rPr>
        <w:t>各科室、各单位要明确专人负责情况信息收集、汇总、报送工作，确保信息传递畅通，每月</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日前报送当月工作开展情况，工作总结于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日前报送局安全监督管理科（邮箱：</w:t>
      </w:r>
      <w:hyperlink r:id="rId7" w:history="1">
        <w:r>
          <w:rPr>
            <w:rFonts w:ascii="仿宋_GB2312" w:eastAsia="仿宋_GB2312" w:hAnsi="仿宋_GB2312" w:cs="仿宋_GB2312" w:hint="eastAsia"/>
            <w:sz w:val="32"/>
            <w:szCs w:val="32"/>
          </w:rPr>
          <w:t>dlygjaqk@163.com</w:t>
        </w:r>
      </w:hyperlink>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84370970</w:t>
      </w:r>
      <w:r>
        <w:rPr>
          <w:rFonts w:ascii="仿宋_GB2312" w:eastAsia="仿宋_GB2312" w:hAnsi="仿宋_GB2312" w:cs="仿宋_GB2312" w:hint="eastAsia"/>
          <w:sz w:val="32"/>
          <w:szCs w:val="32"/>
        </w:rPr>
        <w:t>），由安全监督管理科汇总后报市交委及区消防救援支队。</w:t>
      </w:r>
    </w:p>
    <w:p w:rsidR="0091442E" w:rsidRDefault="0091442E">
      <w:pPr>
        <w:spacing w:line="560" w:lineRule="exact"/>
        <w:ind w:firstLineChars="200" w:firstLine="640"/>
        <w:rPr>
          <w:rFonts w:ascii="仿宋_GB2312" w:eastAsia="仿宋_GB2312" w:hAnsi="仿宋_GB2312" w:cs="仿宋_GB2312"/>
          <w:color w:val="000000"/>
          <w:sz w:val="32"/>
          <w:szCs w:val="32"/>
          <w:shd w:val="clear" w:color="auto" w:fill="FFFFFF"/>
        </w:rPr>
      </w:pPr>
    </w:p>
    <w:sectPr w:rsidR="0091442E" w:rsidSect="0091442E">
      <w:headerReference w:type="default" r:id="rId8"/>
      <w:footerReference w:type="default" r:id="rId9"/>
      <w:pgSz w:w="11906" w:h="16838"/>
      <w:pgMar w:top="1440" w:right="1474" w:bottom="1440" w:left="1803" w:header="851" w:footer="1588"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49A" w:rsidRDefault="001E649A" w:rsidP="0091442E">
      <w:r>
        <w:separator/>
      </w:r>
    </w:p>
  </w:endnote>
  <w:endnote w:type="continuationSeparator" w:id="1">
    <w:p w:rsidR="001E649A" w:rsidRDefault="001E649A" w:rsidP="00914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charset w:val="86"/>
    <w:family w:val="script"/>
    <w:pitch w:val="default"/>
    <w:sig w:usb0="00000001"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2E" w:rsidRDefault="0091442E">
    <w:pPr>
      <w:pStyle w:val="a8"/>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91442E" w:rsidRDefault="0091442E">
                <w:pPr>
                  <w:pStyle w:val="a8"/>
                </w:pPr>
                <w:r>
                  <w:rPr>
                    <w:rFonts w:ascii="宋体" w:hAnsi="宋体" w:cs="宋体" w:hint="eastAsia"/>
                    <w:sz w:val="28"/>
                    <w:szCs w:val="28"/>
                  </w:rPr>
                  <w:fldChar w:fldCharType="begin"/>
                </w:r>
                <w:r w:rsidR="001E649A">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F398F">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49A" w:rsidRDefault="001E649A" w:rsidP="0091442E">
      <w:r>
        <w:separator/>
      </w:r>
    </w:p>
  </w:footnote>
  <w:footnote w:type="continuationSeparator" w:id="1">
    <w:p w:rsidR="001E649A" w:rsidRDefault="001E649A" w:rsidP="00914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2E" w:rsidRDefault="0091442E">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25BE"/>
    <w:rsid w:val="9CB7B432"/>
    <w:rsid w:val="A6FDE9D2"/>
    <w:rsid w:val="B9FF2FF6"/>
    <w:rsid w:val="BE2D052B"/>
    <w:rsid w:val="BFDFB3EB"/>
    <w:rsid w:val="BFFBB574"/>
    <w:rsid w:val="DBFB6379"/>
    <w:rsid w:val="DFF77E10"/>
    <w:rsid w:val="E7DE3CC6"/>
    <w:rsid w:val="E8E71CAB"/>
    <w:rsid w:val="EFFD8822"/>
    <w:rsid w:val="F5FF7BBE"/>
    <w:rsid w:val="F9BF1682"/>
    <w:rsid w:val="FB5E1246"/>
    <w:rsid w:val="FBEFEC7F"/>
    <w:rsid w:val="FBFE4D9D"/>
    <w:rsid w:val="FBFFFB36"/>
    <w:rsid w:val="FDCE21AB"/>
    <w:rsid w:val="FF3BBF65"/>
    <w:rsid w:val="FF3F7F8E"/>
    <w:rsid w:val="FF6B0D84"/>
    <w:rsid w:val="00004E50"/>
    <w:rsid w:val="00005AFF"/>
    <w:rsid w:val="0001685B"/>
    <w:rsid w:val="00035FF6"/>
    <w:rsid w:val="0004493C"/>
    <w:rsid w:val="000603E3"/>
    <w:rsid w:val="0008164A"/>
    <w:rsid w:val="000A1E46"/>
    <w:rsid w:val="000A4CB9"/>
    <w:rsid w:val="000C287F"/>
    <w:rsid w:val="000E39A6"/>
    <w:rsid w:val="000E5570"/>
    <w:rsid w:val="000F2093"/>
    <w:rsid w:val="000F55C4"/>
    <w:rsid w:val="000F6B37"/>
    <w:rsid w:val="001035BE"/>
    <w:rsid w:val="00106142"/>
    <w:rsid w:val="00111A5C"/>
    <w:rsid w:val="00130398"/>
    <w:rsid w:val="00141360"/>
    <w:rsid w:val="0016687D"/>
    <w:rsid w:val="00173C7D"/>
    <w:rsid w:val="00183CF8"/>
    <w:rsid w:val="001A080E"/>
    <w:rsid w:val="001A12D5"/>
    <w:rsid w:val="001A504C"/>
    <w:rsid w:val="001E173D"/>
    <w:rsid w:val="001E649A"/>
    <w:rsid w:val="001F398F"/>
    <w:rsid w:val="001F5459"/>
    <w:rsid w:val="002039C2"/>
    <w:rsid w:val="002139D4"/>
    <w:rsid w:val="00213C88"/>
    <w:rsid w:val="00214876"/>
    <w:rsid w:val="00226BE8"/>
    <w:rsid w:val="00235149"/>
    <w:rsid w:val="002407E1"/>
    <w:rsid w:val="00250866"/>
    <w:rsid w:val="00263EBE"/>
    <w:rsid w:val="00267289"/>
    <w:rsid w:val="00276B9F"/>
    <w:rsid w:val="00277F87"/>
    <w:rsid w:val="00284858"/>
    <w:rsid w:val="00290C5E"/>
    <w:rsid w:val="002A653D"/>
    <w:rsid w:val="002D0AE3"/>
    <w:rsid w:val="002D1365"/>
    <w:rsid w:val="002D5560"/>
    <w:rsid w:val="003022C4"/>
    <w:rsid w:val="00333CFE"/>
    <w:rsid w:val="00342BC0"/>
    <w:rsid w:val="00377C0A"/>
    <w:rsid w:val="0038301D"/>
    <w:rsid w:val="00384771"/>
    <w:rsid w:val="003A3706"/>
    <w:rsid w:val="003B45B0"/>
    <w:rsid w:val="003C1B4F"/>
    <w:rsid w:val="003D09C9"/>
    <w:rsid w:val="003D1E46"/>
    <w:rsid w:val="003F0C91"/>
    <w:rsid w:val="003F3B5B"/>
    <w:rsid w:val="00403B67"/>
    <w:rsid w:val="00411774"/>
    <w:rsid w:val="00417DD5"/>
    <w:rsid w:val="004351D6"/>
    <w:rsid w:val="004351FE"/>
    <w:rsid w:val="0043691C"/>
    <w:rsid w:val="004421B9"/>
    <w:rsid w:val="004730BF"/>
    <w:rsid w:val="00477F21"/>
    <w:rsid w:val="00482E3D"/>
    <w:rsid w:val="004A0A8D"/>
    <w:rsid w:val="004B1C1F"/>
    <w:rsid w:val="004B393F"/>
    <w:rsid w:val="004E78DB"/>
    <w:rsid w:val="004F03F6"/>
    <w:rsid w:val="004F7CE2"/>
    <w:rsid w:val="0052157D"/>
    <w:rsid w:val="00527B56"/>
    <w:rsid w:val="005361B1"/>
    <w:rsid w:val="005415FC"/>
    <w:rsid w:val="0054694C"/>
    <w:rsid w:val="0055375D"/>
    <w:rsid w:val="00563DC8"/>
    <w:rsid w:val="0059149D"/>
    <w:rsid w:val="005969C0"/>
    <w:rsid w:val="005B4449"/>
    <w:rsid w:val="005F15DE"/>
    <w:rsid w:val="005F7CF9"/>
    <w:rsid w:val="00611B62"/>
    <w:rsid w:val="006231E1"/>
    <w:rsid w:val="00630C1C"/>
    <w:rsid w:val="0063554C"/>
    <w:rsid w:val="0064561E"/>
    <w:rsid w:val="00657EAC"/>
    <w:rsid w:val="00680DB9"/>
    <w:rsid w:val="00684E2B"/>
    <w:rsid w:val="006969C7"/>
    <w:rsid w:val="006B0AB8"/>
    <w:rsid w:val="006B315C"/>
    <w:rsid w:val="006C0ACF"/>
    <w:rsid w:val="006D7512"/>
    <w:rsid w:val="006E44CC"/>
    <w:rsid w:val="006F4D9D"/>
    <w:rsid w:val="00711649"/>
    <w:rsid w:val="007135A3"/>
    <w:rsid w:val="00714C1D"/>
    <w:rsid w:val="007168FC"/>
    <w:rsid w:val="00720906"/>
    <w:rsid w:val="00723AFA"/>
    <w:rsid w:val="00733DE3"/>
    <w:rsid w:val="007363F8"/>
    <w:rsid w:val="00737945"/>
    <w:rsid w:val="007613E7"/>
    <w:rsid w:val="007802F0"/>
    <w:rsid w:val="00791691"/>
    <w:rsid w:val="00791FE2"/>
    <w:rsid w:val="00797D5B"/>
    <w:rsid w:val="007A33C8"/>
    <w:rsid w:val="007A3471"/>
    <w:rsid w:val="007C62BF"/>
    <w:rsid w:val="007D03B3"/>
    <w:rsid w:val="00803437"/>
    <w:rsid w:val="00805682"/>
    <w:rsid w:val="00814F72"/>
    <w:rsid w:val="00817667"/>
    <w:rsid w:val="00823CF0"/>
    <w:rsid w:val="008266BB"/>
    <w:rsid w:val="00837D26"/>
    <w:rsid w:val="008815E2"/>
    <w:rsid w:val="00883320"/>
    <w:rsid w:val="008871AB"/>
    <w:rsid w:val="008A3475"/>
    <w:rsid w:val="008A7958"/>
    <w:rsid w:val="008B0E21"/>
    <w:rsid w:val="008B55BE"/>
    <w:rsid w:val="008C419C"/>
    <w:rsid w:val="008F017C"/>
    <w:rsid w:val="008F776C"/>
    <w:rsid w:val="00904EBF"/>
    <w:rsid w:val="0091442E"/>
    <w:rsid w:val="00933839"/>
    <w:rsid w:val="00942AE4"/>
    <w:rsid w:val="00950ED3"/>
    <w:rsid w:val="0095272E"/>
    <w:rsid w:val="009548DD"/>
    <w:rsid w:val="0096179A"/>
    <w:rsid w:val="00962A91"/>
    <w:rsid w:val="009668AD"/>
    <w:rsid w:val="009B25BE"/>
    <w:rsid w:val="009B30D3"/>
    <w:rsid w:val="009E32ED"/>
    <w:rsid w:val="009F4CE1"/>
    <w:rsid w:val="009F5F1F"/>
    <w:rsid w:val="00A02173"/>
    <w:rsid w:val="00A04F54"/>
    <w:rsid w:val="00A05525"/>
    <w:rsid w:val="00A25500"/>
    <w:rsid w:val="00A30BC7"/>
    <w:rsid w:val="00A322E2"/>
    <w:rsid w:val="00A503E2"/>
    <w:rsid w:val="00A521F0"/>
    <w:rsid w:val="00A645B9"/>
    <w:rsid w:val="00A7158E"/>
    <w:rsid w:val="00A74BA7"/>
    <w:rsid w:val="00A93BD6"/>
    <w:rsid w:val="00AB671C"/>
    <w:rsid w:val="00AB6DF3"/>
    <w:rsid w:val="00AD08DB"/>
    <w:rsid w:val="00B04902"/>
    <w:rsid w:val="00B078C6"/>
    <w:rsid w:val="00B21C19"/>
    <w:rsid w:val="00B26349"/>
    <w:rsid w:val="00B50C0C"/>
    <w:rsid w:val="00B677F2"/>
    <w:rsid w:val="00B752E6"/>
    <w:rsid w:val="00B77711"/>
    <w:rsid w:val="00B846C8"/>
    <w:rsid w:val="00BC2D8E"/>
    <w:rsid w:val="00BC73D9"/>
    <w:rsid w:val="00BD62C6"/>
    <w:rsid w:val="00BD636C"/>
    <w:rsid w:val="00BE0758"/>
    <w:rsid w:val="00BE1A7B"/>
    <w:rsid w:val="00BF432C"/>
    <w:rsid w:val="00BF5AEE"/>
    <w:rsid w:val="00C02895"/>
    <w:rsid w:val="00C454CC"/>
    <w:rsid w:val="00C4593B"/>
    <w:rsid w:val="00C56D26"/>
    <w:rsid w:val="00C71596"/>
    <w:rsid w:val="00C719FE"/>
    <w:rsid w:val="00C71AC3"/>
    <w:rsid w:val="00C7666D"/>
    <w:rsid w:val="00CA203D"/>
    <w:rsid w:val="00CD5127"/>
    <w:rsid w:val="00CD5757"/>
    <w:rsid w:val="00CD5E6C"/>
    <w:rsid w:val="00CF0D86"/>
    <w:rsid w:val="00D25E03"/>
    <w:rsid w:val="00D4114C"/>
    <w:rsid w:val="00D421AA"/>
    <w:rsid w:val="00D43501"/>
    <w:rsid w:val="00D4568C"/>
    <w:rsid w:val="00D66F73"/>
    <w:rsid w:val="00D7201B"/>
    <w:rsid w:val="00D75AA0"/>
    <w:rsid w:val="00DA6D82"/>
    <w:rsid w:val="00DB311F"/>
    <w:rsid w:val="00DD3C92"/>
    <w:rsid w:val="00DD4EA9"/>
    <w:rsid w:val="00DE53FB"/>
    <w:rsid w:val="00DF01BC"/>
    <w:rsid w:val="00DF7170"/>
    <w:rsid w:val="00DF7DD2"/>
    <w:rsid w:val="00E023A0"/>
    <w:rsid w:val="00E410A0"/>
    <w:rsid w:val="00E467CF"/>
    <w:rsid w:val="00E46863"/>
    <w:rsid w:val="00E5002E"/>
    <w:rsid w:val="00E64258"/>
    <w:rsid w:val="00E65C93"/>
    <w:rsid w:val="00E66808"/>
    <w:rsid w:val="00E835FC"/>
    <w:rsid w:val="00EB04BA"/>
    <w:rsid w:val="00EC1BFF"/>
    <w:rsid w:val="00EC2A94"/>
    <w:rsid w:val="00EE2BC3"/>
    <w:rsid w:val="00EE592A"/>
    <w:rsid w:val="00EF580B"/>
    <w:rsid w:val="00F30519"/>
    <w:rsid w:val="00F479BC"/>
    <w:rsid w:val="00F5033E"/>
    <w:rsid w:val="00F54634"/>
    <w:rsid w:val="00F62D5C"/>
    <w:rsid w:val="00F814C6"/>
    <w:rsid w:val="00F93768"/>
    <w:rsid w:val="00FB603D"/>
    <w:rsid w:val="00FC2625"/>
    <w:rsid w:val="00FE3D4A"/>
    <w:rsid w:val="00FF062F"/>
    <w:rsid w:val="00FF687B"/>
    <w:rsid w:val="05E91D6B"/>
    <w:rsid w:val="0A3B3530"/>
    <w:rsid w:val="127200EC"/>
    <w:rsid w:val="1DD636D7"/>
    <w:rsid w:val="2F365D40"/>
    <w:rsid w:val="2FFFFFC3"/>
    <w:rsid w:val="314B2E19"/>
    <w:rsid w:val="37FFBD32"/>
    <w:rsid w:val="3AF3A7F1"/>
    <w:rsid w:val="3FBFFEE9"/>
    <w:rsid w:val="53ADE5B1"/>
    <w:rsid w:val="547C4BA0"/>
    <w:rsid w:val="563F71AC"/>
    <w:rsid w:val="5AF98277"/>
    <w:rsid w:val="5E4D5A2F"/>
    <w:rsid w:val="5F7CCEDB"/>
    <w:rsid w:val="67B9093E"/>
    <w:rsid w:val="6F732C41"/>
    <w:rsid w:val="6FFF1525"/>
    <w:rsid w:val="71F29F68"/>
    <w:rsid w:val="75270441"/>
    <w:rsid w:val="76DB9C17"/>
    <w:rsid w:val="77B7812E"/>
    <w:rsid w:val="77E24324"/>
    <w:rsid w:val="78DF01D0"/>
    <w:rsid w:val="7BE94504"/>
    <w:rsid w:val="7E2857D9"/>
    <w:rsid w:val="7EFF55BC"/>
    <w:rsid w:val="7F71595D"/>
    <w:rsid w:val="7FB2AD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nhideWhenUsed="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1442E"/>
    <w:pPr>
      <w:widowControl w:val="0"/>
      <w:jc w:val="both"/>
    </w:pPr>
    <w:rPr>
      <w:kern w:val="2"/>
      <w:sz w:val="21"/>
      <w:szCs w:val="24"/>
    </w:rPr>
  </w:style>
  <w:style w:type="paragraph" w:styleId="1">
    <w:name w:val="heading 1"/>
    <w:basedOn w:val="a"/>
    <w:next w:val="a"/>
    <w:unhideWhenUsed/>
    <w:qFormat/>
    <w:rsid w:val="0091442E"/>
    <w:pPr>
      <w:ind w:firstLine="480"/>
      <w:outlineLvl w:val="0"/>
    </w:pPr>
    <w:rPr>
      <w:rFonts w:ascii="黑体" w:eastAsia="黑体" w:hAnsi="黑体" w:hint="eastAsia"/>
      <w:color w:val="000000"/>
      <w:szCs w:val="32"/>
    </w:rPr>
  </w:style>
  <w:style w:type="paragraph" w:styleId="20">
    <w:name w:val="heading 2"/>
    <w:basedOn w:val="a"/>
    <w:next w:val="a"/>
    <w:unhideWhenUsed/>
    <w:qFormat/>
    <w:rsid w:val="0091442E"/>
    <w:pPr>
      <w:ind w:firstLine="480"/>
      <w:outlineLvl w:val="1"/>
    </w:pPr>
    <w:rPr>
      <w:rFonts w:ascii="楷体" w:eastAsia="楷体" w:hAnsi="楷体" w:hint="eastAsia"/>
      <w:color w:val="000000"/>
      <w:szCs w:val="32"/>
    </w:rPr>
  </w:style>
  <w:style w:type="paragraph" w:styleId="4">
    <w:name w:val="heading 4"/>
    <w:basedOn w:val="a"/>
    <w:next w:val="a"/>
    <w:unhideWhenUsed/>
    <w:qFormat/>
    <w:rsid w:val="0091442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91442E"/>
    <w:pPr>
      <w:spacing w:after="120"/>
      <w:ind w:leftChars="200" w:left="420" w:firstLine="420"/>
    </w:pPr>
  </w:style>
  <w:style w:type="paragraph" w:styleId="a3">
    <w:name w:val="Body Text Indent"/>
    <w:basedOn w:val="a"/>
    <w:qFormat/>
    <w:rsid w:val="0091442E"/>
    <w:pPr>
      <w:ind w:firstLineChars="200" w:firstLine="644"/>
    </w:pPr>
    <w:rPr>
      <w:rFonts w:ascii="仿宋_GB2312" w:eastAsia="仿宋_GB2312"/>
    </w:rPr>
  </w:style>
  <w:style w:type="paragraph" w:styleId="a4">
    <w:name w:val="Body Text"/>
    <w:basedOn w:val="a"/>
    <w:next w:val="a"/>
    <w:qFormat/>
    <w:rsid w:val="0091442E"/>
    <w:pPr>
      <w:spacing w:after="120"/>
    </w:pPr>
  </w:style>
  <w:style w:type="paragraph" w:styleId="a5">
    <w:name w:val="Plain Text"/>
    <w:basedOn w:val="a"/>
    <w:qFormat/>
    <w:rsid w:val="0091442E"/>
    <w:rPr>
      <w:rFonts w:ascii="宋体" w:hAnsi="Courier New" w:cs="Courier New"/>
      <w:szCs w:val="21"/>
    </w:rPr>
  </w:style>
  <w:style w:type="paragraph" w:styleId="a6">
    <w:name w:val="Date"/>
    <w:basedOn w:val="a"/>
    <w:next w:val="a"/>
    <w:qFormat/>
    <w:rsid w:val="0091442E"/>
    <w:pPr>
      <w:ind w:leftChars="2500" w:left="100"/>
    </w:pPr>
  </w:style>
  <w:style w:type="paragraph" w:styleId="a7">
    <w:name w:val="Balloon Text"/>
    <w:basedOn w:val="a"/>
    <w:semiHidden/>
    <w:qFormat/>
    <w:rsid w:val="0091442E"/>
    <w:rPr>
      <w:sz w:val="18"/>
      <w:szCs w:val="18"/>
    </w:rPr>
  </w:style>
  <w:style w:type="paragraph" w:styleId="a8">
    <w:name w:val="footer"/>
    <w:basedOn w:val="a"/>
    <w:qFormat/>
    <w:rsid w:val="0091442E"/>
    <w:pPr>
      <w:tabs>
        <w:tab w:val="center" w:pos="4153"/>
        <w:tab w:val="right" w:pos="8306"/>
      </w:tabs>
      <w:snapToGrid w:val="0"/>
      <w:jc w:val="left"/>
    </w:pPr>
    <w:rPr>
      <w:sz w:val="18"/>
      <w:szCs w:val="18"/>
    </w:rPr>
  </w:style>
  <w:style w:type="paragraph" w:styleId="a9">
    <w:name w:val="header"/>
    <w:basedOn w:val="a"/>
    <w:qFormat/>
    <w:rsid w:val="0091442E"/>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91442E"/>
    <w:pPr>
      <w:widowControl/>
      <w:spacing w:before="100" w:beforeAutospacing="1" w:after="100" w:afterAutospacing="1"/>
      <w:jc w:val="left"/>
    </w:pPr>
    <w:rPr>
      <w:rFonts w:ascii="宋体" w:hAnsi="宋体" w:cs="宋体"/>
      <w:kern w:val="0"/>
      <w:sz w:val="24"/>
    </w:rPr>
  </w:style>
  <w:style w:type="table" w:styleId="ab">
    <w:name w:val="Table Grid"/>
    <w:basedOn w:val="a1"/>
    <w:qFormat/>
    <w:rsid w:val="009144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91442E"/>
  </w:style>
  <w:style w:type="character" w:styleId="ad">
    <w:name w:val="Emphasis"/>
    <w:basedOn w:val="a0"/>
    <w:uiPriority w:val="20"/>
    <w:qFormat/>
    <w:rsid w:val="0091442E"/>
    <w:rPr>
      <w:i/>
      <w:iCs/>
    </w:rPr>
  </w:style>
  <w:style w:type="character" w:styleId="ae">
    <w:name w:val="Hyperlink"/>
    <w:basedOn w:val="a0"/>
    <w:qFormat/>
    <w:rsid w:val="0091442E"/>
    <w:rPr>
      <w:color w:val="0000FF"/>
      <w:u w:val="single"/>
    </w:rPr>
  </w:style>
  <w:style w:type="character" w:customStyle="1" w:styleId="apple-style-span">
    <w:name w:val="apple-style-span"/>
    <w:basedOn w:val="a0"/>
    <w:qFormat/>
    <w:rsid w:val="0091442E"/>
  </w:style>
  <w:style w:type="paragraph" w:customStyle="1" w:styleId="Default">
    <w:name w:val="Default"/>
    <w:uiPriority w:val="99"/>
    <w:unhideWhenUsed/>
    <w:qFormat/>
    <w:rsid w:val="0091442E"/>
    <w:pPr>
      <w:widowControl w:val="0"/>
      <w:autoSpaceDE w:val="0"/>
      <w:autoSpaceDN w:val="0"/>
      <w:adjustRightInd w:val="0"/>
    </w:pPr>
    <w:rPr>
      <w:rFonts w:ascii="方正小标宋_GBK" w:eastAsia="方正小标宋_GBK" w:hAnsi="方正小标宋_GBK" w:hint="eastAsia"/>
      <w:color w:val="000000"/>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lqygjaq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388</Words>
  <Characters>2214</Characters>
  <Application>Microsoft Office Word</Application>
  <DocSecurity>0</DocSecurity>
  <Lines>18</Lines>
  <Paragraphs>5</Paragraphs>
  <ScaleCrop>false</ScaleCrop>
  <Company>WWW.TYGHOST.COM</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Dell</cp:lastModifiedBy>
  <cp:revision>14</cp:revision>
  <cp:lastPrinted>2022-12-07T15:33:00Z</cp:lastPrinted>
  <dcterms:created xsi:type="dcterms:W3CDTF">2020-04-25T04:48:00Z</dcterms:created>
  <dcterms:modified xsi:type="dcterms:W3CDTF">2023-04-20T02:14:00Z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