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627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</w:p>
    <w:p w14:paraId="3B981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东丽区农业农村委关于印发《东丽区2024年</w:t>
      </w:r>
    </w:p>
    <w:p w14:paraId="36B74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农膜回收利用实施方案》的通知</w:t>
      </w:r>
    </w:p>
    <w:p w14:paraId="33413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32F80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各涉农街道相关部门：</w:t>
      </w:r>
    </w:p>
    <w:p w14:paraId="1916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为落实《农用薄膜管理办法》《关于加快推进农用地膜污染防治的意见》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《天津市2024-2025年农膜回收利用实施方案》</w:t>
      </w:r>
      <w:r>
        <w:rPr>
          <w:rFonts w:ascii="Times New Roman" w:hAnsi="Times New Roman" w:eastAsia="仿宋_GB2312"/>
          <w:kern w:val="0"/>
          <w:sz w:val="32"/>
          <w:szCs w:val="32"/>
        </w:rPr>
        <w:t>要</w:t>
      </w:r>
      <w:r>
        <w:rPr>
          <w:rFonts w:ascii="Times New Roman" w:hAnsi="Times New Roman" w:eastAsia="仿宋_GB2312"/>
          <w:sz w:val="32"/>
          <w:szCs w:val="32"/>
        </w:rPr>
        <w:t>求，</w:t>
      </w:r>
      <w:r>
        <w:rPr>
          <w:rFonts w:ascii="Times New Roman" w:hAnsi="Times New Roman" w:eastAsia="仿宋_GB2312"/>
          <w:kern w:val="0"/>
          <w:sz w:val="32"/>
          <w:szCs w:val="32"/>
        </w:rPr>
        <w:t>加快推进我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区</w:t>
      </w:r>
      <w:r>
        <w:rPr>
          <w:rFonts w:ascii="Times New Roman" w:hAnsi="Times New Roman" w:eastAsia="仿宋_GB2312"/>
          <w:kern w:val="0"/>
          <w:sz w:val="32"/>
          <w:szCs w:val="32"/>
        </w:rPr>
        <w:t>农膜</w:t>
      </w:r>
      <w:r>
        <w:rPr>
          <w:rFonts w:ascii="Times New Roman" w:hAnsi="Times New Roman" w:eastAsia="仿宋_GB2312"/>
          <w:sz w:val="32"/>
          <w:szCs w:val="32"/>
        </w:rPr>
        <w:t>（地膜和棚膜）</w:t>
      </w:r>
      <w:r>
        <w:rPr>
          <w:rFonts w:ascii="Times New Roman" w:hAnsi="Times New Roman" w:eastAsia="仿宋_GB2312"/>
          <w:kern w:val="0"/>
          <w:sz w:val="32"/>
          <w:szCs w:val="32"/>
        </w:rPr>
        <w:t>回收利用工作，降低农膜残留污染，推动农业绿色发展，结合我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区</w:t>
      </w:r>
      <w:r>
        <w:rPr>
          <w:rFonts w:ascii="Times New Roman" w:hAnsi="Times New Roman" w:eastAsia="仿宋_GB2312"/>
          <w:kern w:val="0"/>
          <w:sz w:val="32"/>
          <w:szCs w:val="32"/>
        </w:rPr>
        <w:t>实际，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我委制定了《东丽区2024年农膜回收利用实施方案》。现印发给你们，请进一步细化措施，抓好抓实农膜回收利用工作。</w:t>
      </w:r>
    </w:p>
    <w:p w14:paraId="7D6DB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</w:p>
    <w:p w14:paraId="3C1E2E5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1598" w:leftChars="304" w:hanging="960" w:hangingChars="3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附件：东丽区2024年农膜回收利用实施方案</w:t>
      </w:r>
    </w:p>
    <w:p w14:paraId="171D7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0" w:firstLineChars="1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 w14:paraId="3AC70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0" w:firstLineChars="1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2024年8月5日</w:t>
      </w:r>
    </w:p>
    <w:p w14:paraId="4A9DC2F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此件</w:t>
      </w:r>
      <w:r>
        <w:rPr>
          <w:rFonts w:hint="eastAsia" w:ascii="Times New Roman" w:hAnsi="Times New Roman" w:eastAsia="仿宋_GB2312"/>
          <w:sz w:val="32"/>
          <w:szCs w:val="32"/>
        </w:rPr>
        <w:t>主动公开）</w:t>
      </w:r>
    </w:p>
    <w:p w14:paraId="4F47517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黑体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rtlGutter w:val="1"/>
          <w:docGrid w:type="lines" w:linePitch="312" w:charSpace="0"/>
        </w:sectPr>
      </w:pPr>
    </w:p>
    <w:p w14:paraId="2BAE18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 w14:paraId="69BF50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zCs w:val="32"/>
          <w:lang w:val="en-US"/>
        </w:rPr>
      </w:pPr>
    </w:p>
    <w:p w14:paraId="3281E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color w:val="000000"/>
          <w:sz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</w:rPr>
        <w:t>东丽区2024年农膜回收利用实施方案</w:t>
      </w:r>
    </w:p>
    <w:p w14:paraId="37ABB21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ascii="Calibri" w:hAnsi="Calibri" w:eastAsia="方正小标宋简体" w:cs="Times New Roman"/>
          <w:kern w:val="2"/>
          <w:sz w:val="44"/>
          <w:szCs w:val="44"/>
        </w:rPr>
      </w:pPr>
    </w:p>
    <w:p w14:paraId="21143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落实《农用薄膜管理办法》《关于加快推进农用地膜污染防治的意见》和《2024-2025年地膜科学使用回收实施方案》（津农委计财〔2024〕50号）要求，加快推进我区农膜（地膜和棚膜）回收利用工作，降低农膜残留污染，推动农业绿色发展，结合我区实际，制定本方案。</w:t>
      </w:r>
    </w:p>
    <w:p w14:paraId="31493A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指导思想</w:t>
      </w:r>
    </w:p>
    <w:p w14:paraId="5E835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坚持以习近平新时代中国特色社会主义思想为指导，以绿色发展为导向，以建设美丽乡村为契机，以建设资源节约型、环境友好型社会为目标，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以高标准地膜应用、机械化捡拾、专业化回收、资源化利用为主攻方向，建立农膜回收处置长效管理机制，完善扶持政策，有效防治农膜残留污染。</w:t>
      </w:r>
    </w:p>
    <w:p w14:paraId="1CA751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目标任务</w:t>
      </w:r>
    </w:p>
    <w:p w14:paraId="48F47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全面推进农膜回收利用工作，强化“谁使用，谁回收”的农膜回收主体责任。通过建立“财政扶持、行政推动、农户参与、市场运作”的回收利用体系，促进农膜减量与回收，农膜回收网络持续健康运行，2024年农膜回收率达到85%以上。</w:t>
      </w:r>
    </w:p>
    <w:p w14:paraId="0CD25A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基本原则</w:t>
      </w:r>
    </w:p>
    <w:p w14:paraId="288295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因地制宜，全面推进。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根据不同区域自然条件、资源禀赋、种植习惯和地膜使用特点，分区域、分作物推广农膜残留污染治理措施。</w:t>
      </w:r>
    </w:p>
    <w:p w14:paraId="3BCB5D4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（二）多措并举，严防严控。</w:t>
      </w:r>
      <w:r>
        <w:rPr>
          <w:rFonts w:hint="eastAsia" w:eastAsia="仿宋_GB2312"/>
          <w:kern w:val="0"/>
          <w:sz w:val="32"/>
          <w:szCs w:val="32"/>
        </w:rPr>
        <w:t>严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格标准规范，强化源头防控，推进机械捡拾，综合施策，严防严控农膜污染。</w:t>
      </w:r>
    </w:p>
    <w:p w14:paraId="50196A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（三）政府主导，公众参与。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在重点区域推进农膜回收环节补贴，调动农业生产经营者和社会化服务组织等多方积极性。</w:t>
      </w:r>
    </w:p>
    <w:p w14:paraId="382DB4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主要任务</w:t>
      </w:r>
    </w:p>
    <w:p w14:paraId="38AA45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（一）推进覆膜源头减量。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开展农膜覆盖技术适宜性评估，推动农膜覆盖技术合理利用，探索源头不用、少用的减量化措施。</w:t>
      </w:r>
    </w:p>
    <w:p w14:paraId="241282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（二）推进标准农膜应用。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配合有关部门加强监管，严格实施地膜新国家标准，推进</w:t>
      </w:r>
      <w:r>
        <w:rPr>
          <w:rFonts w:hint="eastAsia" w:ascii="Times New Roman" w:hAnsi="Times New Roman" w:eastAsia="仿宋_GB2312" w:cs="仿宋_GB2312"/>
          <w:sz w:val="32"/>
          <w:szCs w:val="32"/>
        </w:rPr>
        <w:t>0.01mm以上加厚地膜应用，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从源头保障可回收性。</w:t>
      </w:r>
    </w:p>
    <w:p w14:paraId="0A3E5F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（三）推进农膜机械化捡拾和专业化回收。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坚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持“谁使用，谁回收”原则，推进农膜使用者履行回收义务，全面推进机械化捡拾、专业化回收。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按照有人员、有制度、有标牌、有台账“四有”标准建设农膜回收网点。</w:t>
      </w:r>
    </w:p>
    <w:p w14:paraId="655C70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（四）建立台账管理制度。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回收网点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建立农膜回收台账，完善管理制度。</w:t>
      </w:r>
    </w:p>
    <w:p w14:paraId="40B318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（五）强化农膜回收效果评估。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区农业农村委每年春播春耕前按照《天津市农田残膜回收工作考核验收办法》邀请第三方对各相关街道本区本年度农膜回收效果进行验收。对评估不合格、且经整改仍不符合要求的，不予安排补助资金。</w:t>
      </w:r>
    </w:p>
    <w:p w14:paraId="756B16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（六）强化监督检查。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加强过程管理，8月15日前完成农膜使用情况统计，建立月调度工作制度，及时协调解决重点难点问题，不定期开展农膜回收督导检查。</w:t>
      </w:r>
    </w:p>
    <w:p w14:paraId="1134FB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进度安排</w:t>
      </w:r>
    </w:p>
    <w:p w14:paraId="06432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每年8月10日之前，各涉农街道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制定区级年度实施方案。</w:t>
      </w:r>
    </w:p>
    <w:p w14:paraId="16C1B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每年8月至11月，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各涉农街道推动农膜回收利用工作落实和监督检查。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15日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前，完成本区年度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农膜使用情况统计。</w:t>
      </w:r>
    </w:p>
    <w:p w14:paraId="6CB92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12月，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各涉农街道对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年工作进行年终总结，按要求将相关材料报区农业农村委。</w:t>
      </w:r>
    </w:p>
    <w:p w14:paraId="65BF70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zh-CN"/>
        </w:rPr>
        <w:t>保障措施</w:t>
      </w:r>
    </w:p>
    <w:p w14:paraId="69B688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（一）强化组织领导。</w:t>
      </w:r>
      <w:r>
        <w:rPr>
          <w:rFonts w:hint="eastAsia" w:eastAsia="仿宋_GB2312"/>
          <w:kern w:val="0"/>
          <w:sz w:val="32"/>
          <w:szCs w:val="32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农业农村委负责全区农膜回收利用工作的指导和推动。各涉农街道是落实农膜回收利用的责任主体。要从建设生态文明、促进绿色兴农、推动农业高质量发展的高度，把农膜回收利用工作作为一项重要任务，摆在突出位置，夯实工作责任，加大工作力度，确保取得实效。同时要建立农膜回收利用工作部门协调机制，加强与市场监管、生态环境部门的沟通协调，保障农膜回收利用工作有力有序推进。</w:t>
      </w:r>
    </w:p>
    <w:p w14:paraId="390499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（二）加大资金投入。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根据历年补贴标准，2024年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残膜捡拾补贴每亩</w:t>
      </w:r>
      <w:r>
        <w:rPr>
          <w:rFonts w:hint="eastAsia" w:ascii="Times New Roman" w:hAnsi="Times New Roman" w:eastAsia="仿宋_GB2312" w:cs="仿宋_GB2312"/>
          <w:sz w:val="32"/>
          <w:szCs w:val="32"/>
        </w:rPr>
        <w:t>80元，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回收存放及处置补贴每千克</w:t>
      </w:r>
      <w:r>
        <w:rPr>
          <w:rFonts w:hint="eastAsia" w:ascii="Times New Roman" w:hAnsi="Times New Roman" w:eastAsia="仿宋_GB2312" w:cs="仿宋_GB2312"/>
          <w:sz w:val="32"/>
          <w:szCs w:val="32"/>
        </w:rPr>
        <w:t>1元。</w:t>
      </w:r>
    </w:p>
    <w:p w14:paraId="46E4AA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lang w:val="zh-CN"/>
        </w:rPr>
        <w:t>（三）加强宣传引导，营造良好舆论氛围。</w:t>
      </w:r>
      <w:r>
        <w:rPr>
          <w:rFonts w:eastAsia="仿宋_GB2312"/>
          <w:kern w:val="0"/>
          <w:sz w:val="32"/>
          <w:szCs w:val="32"/>
        </w:rPr>
        <w:t>积</w:t>
      </w:r>
      <w:r>
        <w:rPr>
          <w:rFonts w:hint="eastAsia" w:ascii="Times New Roman" w:hAnsi="Times New Roman" w:eastAsia="仿宋_GB2312" w:cs="仿宋_GB2312"/>
          <w:sz w:val="32"/>
          <w:szCs w:val="32"/>
        </w:rPr>
        <w:t>极开展《农用薄膜管理办法》宣贯，充分利用网络、微信等宣传方式，加大农膜回收利用工作的宣传和培训力度，引导规范农民使用加厚地膜，提高社会公众对农膜回收的认识。及时总结和宣传农膜回收利用的好做法、好技术、好经验、好效果，加强与先进地区的学习交流。</w:t>
      </w:r>
    </w:p>
    <w:p w14:paraId="3B060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</w:p>
    <w:p w14:paraId="62052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附件：</w:t>
      </w:r>
      <w:r>
        <w:rPr>
          <w:rFonts w:hint="eastAsia" w:eastAsia="仿宋_GB2312" w:cs="仿宋_GB2312"/>
          <w:kern w:val="0"/>
          <w:sz w:val="32"/>
          <w:szCs w:val="32"/>
        </w:rPr>
        <w:t>1.2024年农膜使用情况调查表</w:t>
      </w:r>
    </w:p>
    <w:p w14:paraId="6E89C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2.农膜使用和回收利用统计表</w:t>
      </w:r>
    </w:p>
    <w:p w14:paraId="6DE6A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eastAsia="仿宋_GB2312" w:cs="仿宋_GB2312"/>
          <w:kern w:val="0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3.农膜回收网点台账</w:t>
      </w:r>
    </w:p>
    <w:p w14:paraId="35895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 xml:space="preserve">      4.农田废旧地膜回收效果评价工作方法（修订稿）</w:t>
      </w:r>
    </w:p>
    <w:p w14:paraId="43EB74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40"/>
        <w:jc w:val="left"/>
        <w:textAlignment w:val="auto"/>
        <w:rPr>
          <w:rFonts w:eastAsia="仿宋_GB2312"/>
          <w:kern w:val="0"/>
          <w:sz w:val="32"/>
          <w:szCs w:val="32"/>
        </w:rPr>
      </w:pPr>
    </w:p>
    <w:p w14:paraId="5727F4B8">
      <w:pPr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2098" w:right="1474" w:bottom="1984" w:left="1587" w:header="851" w:footer="141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5"/>
        <w:tblW w:w="14700" w:type="dxa"/>
        <w:tblInd w:w="-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2"/>
        <w:gridCol w:w="860"/>
        <w:gridCol w:w="1176"/>
        <w:gridCol w:w="1339"/>
        <w:gridCol w:w="1125"/>
        <w:gridCol w:w="1318"/>
        <w:gridCol w:w="1189"/>
        <w:gridCol w:w="1329"/>
        <w:gridCol w:w="1168"/>
        <w:gridCol w:w="1296"/>
        <w:gridCol w:w="1511"/>
        <w:gridCol w:w="1157"/>
      </w:tblGrid>
      <w:tr w14:paraId="68D771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</w:trPr>
        <w:tc>
          <w:tcPr>
            <w:tcW w:w="147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76E5D">
            <w:pPr>
              <w:ind w:right="641"/>
              <w:jc w:val="left"/>
              <w:rPr>
                <w:rFonts w:ascii="Times New Roman" w:hAnsi="Times New Roman" w:eastAsia="黑体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sz w:val="32"/>
                <w:szCs w:val="32"/>
              </w:rPr>
              <w:t>附件1</w:t>
            </w:r>
          </w:p>
          <w:p w14:paraId="190FB0B7">
            <w:pPr>
              <w:ind w:right="641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 xml:space="preserve">       </w:t>
            </w:r>
            <w:r>
              <w:rPr>
                <w:rFonts w:hint="eastAsia" w:ascii="方正小标宋简体" w:hAnsi="宋体" w:eastAsia="方正小标宋简体" w:cs="宋体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eastAsia" w:ascii="方正小标宋简体" w:hAnsi="宋体" w:eastAsia="方正小标宋简体" w:cs="宋体"/>
                <w:sz w:val="44"/>
                <w:szCs w:val="44"/>
              </w:rPr>
              <w:t>街道2024年农膜使用情况调查表</w:t>
            </w:r>
          </w:p>
          <w:p w14:paraId="1D9F127C">
            <w:pPr>
              <w:spacing w:beforeLines="100" w:line="3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填报单位（盖章）：                                        填报时间：    年    月   日</w:t>
            </w:r>
          </w:p>
          <w:tbl>
            <w:tblPr>
              <w:tblStyle w:val="15"/>
              <w:tblpPr w:leftFromText="180" w:rightFromText="180" w:vertAnchor="text" w:horzAnchor="page" w:tblpX="617" w:tblpY="432"/>
              <w:tblOverlap w:val="never"/>
              <w:tblW w:w="1399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8"/>
              <w:gridCol w:w="867"/>
              <w:gridCol w:w="911"/>
              <w:gridCol w:w="1029"/>
              <w:gridCol w:w="868"/>
              <w:gridCol w:w="910"/>
              <w:gridCol w:w="932"/>
              <w:gridCol w:w="997"/>
              <w:gridCol w:w="900"/>
              <w:gridCol w:w="1286"/>
              <w:gridCol w:w="1328"/>
              <w:gridCol w:w="1232"/>
              <w:gridCol w:w="1130"/>
            </w:tblGrid>
            <w:tr w14:paraId="31515DE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11636" w:type="dxa"/>
                  <w:gridSpan w:val="11"/>
                  <w:vAlign w:val="center"/>
                </w:tcPr>
                <w:p w14:paraId="1827CD74"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地膜使用情况</w:t>
                  </w:r>
                </w:p>
              </w:tc>
              <w:tc>
                <w:tcPr>
                  <w:tcW w:w="2362" w:type="dxa"/>
                  <w:gridSpan w:val="2"/>
                  <w:vAlign w:val="center"/>
                </w:tcPr>
                <w:p w14:paraId="1742B081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棚膜使用情况</w:t>
                  </w:r>
                </w:p>
              </w:tc>
            </w:tr>
            <w:tr w14:paraId="55C248C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</w:trPr>
              <w:tc>
                <w:tcPr>
                  <w:tcW w:w="9022" w:type="dxa"/>
                  <w:gridSpan w:val="9"/>
                  <w:vAlign w:val="center"/>
                </w:tcPr>
                <w:p w14:paraId="05D52860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地膜使用面积（万亩）</w:t>
                  </w:r>
                </w:p>
              </w:tc>
              <w:tc>
                <w:tcPr>
                  <w:tcW w:w="1286" w:type="dxa"/>
                  <w:vMerge w:val="restart"/>
                  <w:vAlign w:val="center"/>
                </w:tcPr>
                <w:p w14:paraId="34C18B8D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地膜使用</w:t>
                  </w:r>
                </w:p>
                <w:p w14:paraId="16C83E68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重量</w:t>
                  </w:r>
                </w:p>
                <w:p w14:paraId="56DC35AB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（千克）</w:t>
                  </w:r>
                </w:p>
              </w:tc>
              <w:tc>
                <w:tcPr>
                  <w:tcW w:w="1328" w:type="dxa"/>
                  <w:vMerge w:val="restart"/>
                  <w:vAlign w:val="center"/>
                </w:tcPr>
                <w:p w14:paraId="2701429A">
                  <w:pPr>
                    <w:jc w:val="center"/>
                    <w:rPr>
                      <w:rFonts w:ascii="黑体" w:hAnsi="黑体" w:eastAsia="黑体" w:cs="黑体"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bCs/>
                      <w:szCs w:val="21"/>
                    </w:rPr>
                    <w:t>亩均用量 (千克/亩)</w:t>
                  </w:r>
                </w:p>
              </w:tc>
              <w:tc>
                <w:tcPr>
                  <w:tcW w:w="1232" w:type="dxa"/>
                  <w:vMerge w:val="restart"/>
                  <w:vAlign w:val="center"/>
                </w:tcPr>
                <w:p w14:paraId="387E4F19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棚膜使用面积</w:t>
                  </w:r>
                </w:p>
                <w:p w14:paraId="667633E6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（万亩）</w:t>
                  </w:r>
                </w:p>
              </w:tc>
              <w:tc>
                <w:tcPr>
                  <w:tcW w:w="1130" w:type="dxa"/>
                  <w:vMerge w:val="restart"/>
                  <w:vAlign w:val="center"/>
                </w:tcPr>
                <w:p w14:paraId="745BC154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棚膜使用重量</w:t>
                  </w:r>
                </w:p>
                <w:p w14:paraId="360FC4CC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（千克）</w:t>
                  </w:r>
                </w:p>
              </w:tc>
            </w:tr>
            <w:tr w14:paraId="1AA3325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7" w:hRule="atLeast"/>
              </w:trPr>
              <w:tc>
                <w:tcPr>
                  <w:tcW w:w="1608" w:type="dxa"/>
                  <w:vAlign w:val="center"/>
                </w:tcPr>
                <w:p w14:paraId="0F96E9D2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合计</w:t>
                  </w:r>
                </w:p>
              </w:tc>
              <w:tc>
                <w:tcPr>
                  <w:tcW w:w="867" w:type="dxa"/>
                  <w:tcBorders>
                    <w:top w:val="single" w:color="auto" w:sz="4" w:space="0"/>
                  </w:tcBorders>
                  <w:vAlign w:val="center"/>
                </w:tcPr>
                <w:p w14:paraId="76B1A3F3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棉花</w:t>
                  </w:r>
                </w:p>
              </w:tc>
              <w:tc>
                <w:tcPr>
                  <w:tcW w:w="911" w:type="dxa"/>
                  <w:tcBorders>
                    <w:top w:val="single" w:color="auto" w:sz="4" w:space="0"/>
                  </w:tcBorders>
                  <w:vAlign w:val="center"/>
                </w:tcPr>
                <w:p w14:paraId="3E0BA457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玉米</w:t>
                  </w:r>
                </w:p>
              </w:tc>
              <w:tc>
                <w:tcPr>
                  <w:tcW w:w="1029" w:type="dxa"/>
                  <w:tcBorders>
                    <w:top w:val="single" w:color="auto" w:sz="4" w:space="0"/>
                  </w:tcBorders>
                  <w:vAlign w:val="center"/>
                </w:tcPr>
                <w:p w14:paraId="7F25AE61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蔬菜</w:t>
                  </w:r>
                </w:p>
                <w:p w14:paraId="46F8A43E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（露地和设施）</w:t>
                  </w:r>
                </w:p>
              </w:tc>
              <w:tc>
                <w:tcPr>
                  <w:tcW w:w="868" w:type="dxa"/>
                  <w:tcBorders>
                    <w:top w:val="single" w:color="auto" w:sz="4" w:space="0"/>
                  </w:tcBorders>
                  <w:vAlign w:val="center"/>
                </w:tcPr>
                <w:p w14:paraId="6B642296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西瓜</w:t>
                  </w:r>
                </w:p>
              </w:tc>
              <w:tc>
                <w:tcPr>
                  <w:tcW w:w="910" w:type="dxa"/>
                  <w:tcBorders>
                    <w:top w:val="single" w:color="auto" w:sz="4" w:space="0"/>
                  </w:tcBorders>
                  <w:vAlign w:val="center"/>
                </w:tcPr>
                <w:p w14:paraId="5C98EA03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豆类</w:t>
                  </w:r>
                </w:p>
              </w:tc>
              <w:tc>
                <w:tcPr>
                  <w:tcW w:w="932" w:type="dxa"/>
                  <w:tcBorders>
                    <w:top w:val="single" w:color="auto" w:sz="4" w:space="0"/>
                  </w:tcBorders>
                  <w:vAlign w:val="center"/>
                </w:tcPr>
                <w:p w14:paraId="07CF03B7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薯类</w:t>
                  </w:r>
                </w:p>
              </w:tc>
              <w:tc>
                <w:tcPr>
                  <w:tcW w:w="997" w:type="dxa"/>
                  <w:tcBorders>
                    <w:top w:val="single" w:color="auto" w:sz="4" w:space="0"/>
                  </w:tcBorders>
                  <w:vAlign w:val="center"/>
                </w:tcPr>
                <w:p w14:paraId="6B8B882E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花生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</w:tcBorders>
                  <w:vAlign w:val="center"/>
                </w:tcPr>
                <w:p w14:paraId="24A57DDB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其它</w:t>
                  </w:r>
                </w:p>
              </w:tc>
              <w:tc>
                <w:tcPr>
                  <w:tcW w:w="1286" w:type="dxa"/>
                  <w:vMerge w:val="continue"/>
                  <w:vAlign w:val="center"/>
                </w:tcPr>
                <w:p w14:paraId="7D32E2A1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1328" w:type="dxa"/>
                  <w:vMerge w:val="continue"/>
                  <w:vAlign w:val="center"/>
                </w:tcPr>
                <w:p w14:paraId="38B52B68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1232" w:type="dxa"/>
                  <w:vMerge w:val="continue"/>
                  <w:vAlign w:val="center"/>
                </w:tcPr>
                <w:p w14:paraId="03358F61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1130" w:type="dxa"/>
                  <w:vMerge w:val="continue"/>
                  <w:vAlign w:val="center"/>
                </w:tcPr>
                <w:p w14:paraId="0EAFD541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</w:tr>
            <w:tr w14:paraId="2665E4D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7" w:hRule="atLeast"/>
              </w:trPr>
              <w:tc>
                <w:tcPr>
                  <w:tcW w:w="1608" w:type="dxa"/>
                  <w:vAlign w:val="center"/>
                </w:tcPr>
                <w:p w14:paraId="02662FBA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7AAD7B1C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911" w:type="dxa"/>
                  <w:vAlign w:val="center"/>
                </w:tcPr>
                <w:p w14:paraId="1D862D34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1029" w:type="dxa"/>
                  <w:vAlign w:val="center"/>
                </w:tcPr>
                <w:p w14:paraId="21A6A5F7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868" w:type="dxa"/>
                  <w:vAlign w:val="center"/>
                </w:tcPr>
                <w:p w14:paraId="48D2F793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910" w:type="dxa"/>
                  <w:vAlign w:val="center"/>
                </w:tcPr>
                <w:p w14:paraId="0540D764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932" w:type="dxa"/>
                  <w:vAlign w:val="center"/>
                </w:tcPr>
                <w:p w14:paraId="5BDE91BA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997" w:type="dxa"/>
                  <w:vAlign w:val="center"/>
                </w:tcPr>
                <w:p w14:paraId="72295996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797CBD6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14:paraId="6D52D490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1328" w:type="dxa"/>
                  <w:vAlign w:val="center"/>
                </w:tcPr>
                <w:p w14:paraId="48D4CEBD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1232" w:type="dxa"/>
                  <w:vAlign w:val="center"/>
                </w:tcPr>
                <w:p w14:paraId="7F3B147E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  <w:tc>
                <w:tcPr>
                  <w:tcW w:w="1130" w:type="dxa"/>
                  <w:vAlign w:val="center"/>
                </w:tcPr>
                <w:p w14:paraId="222F901D">
                  <w:pPr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</w:p>
              </w:tc>
            </w:tr>
          </w:tbl>
          <w:p w14:paraId="0E67B9CC">
            <w:pPr>
              <w:spacing w:beforeLines="50"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  <w:p w14:paraId="4C5D82EF">
            <w:pPr>
              <w:spacing w:beforeLines="50" w:line="320" w:lineRule="exact"/>
              <w:rPr>
                <w:rFonts w:ascii="宋体" w:hAnsi="宋体"/>
                <w:sz w:val="28"/>
                <w:szCs w:val="28"/>
              </w:rPr>
            </w:pPr>
          </w:p>
          <w:p w14:paraId="04DCA413">
            <w:pPr>
              <w:spacing w:beforeLines="100" w:line="3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</w:t>
            </w:r>
          </w:p>
          <w:p w14:paraId="45674AE7">
            <w:pPr>
              <w:spacing w:beforeLines="100" w:line="320" w:lineRule="exact"/>
              <w:rPr>
                <w:rFonts w:ascii="宋体" w:hAnsi="宋体"/>
                <w:sz w:val="32"/>
                <w:szCs w:val="32"/>
              </w:rPr>
            </w:pPr>
          </w:p>
          <w:p w14:paraId="0BAECA14">
            <w:pPr>
              <w:spacing w:beforeLines="100" w:line="320" w:lineRule="exact"/>
              <w:rPr>
                <w:rFonts w:ascii="宋体" w:hAnsi="宋体"/>
                <w:sz w:val="32"/>
                <w:szCs w:val="32"/>
              </w:rPr>
            </w:pPr>
          </w:p>
          <w:p w14:paraId="3242CDD8">
            <w:pPr>
              <w:spacing w:beforeLines="100" w:line="320" w:lineRule="exact"/>
              <w:rPr>
                <w:rFonts w:ascii="宋体" w:hAnsi="宋体"/>
                <w:sz w:val="32"/>
                <w:szCs w:val="32"/>
              </w:rPr>
            </w:pPr>
          </w:p>
          <w:p w14:paraId="447AEEE3">
            <w:pPr>
              <w:spacing w:beforeLines="100" w:line="320" w:lineRule="exact"/>
              <w:rPr>
                <w:rFonts w:ascii="宋体" w:hAnsi="宋体"/>
                <w:sz w:val="32"/>
                <w:szCs w:val="32"/>
              </w:rPr>
            </w:pPr>
          </w:p>
          <w:p w14:paraId="3C6E9AA3">
            <w:pPr>
              <w:spacing w:beforeLines="100" w:line="32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填报人：              联系电话：</w:t>
            </w:r>
          </w:p>
          <w:p w14:paraId="438A0FC7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/>
                <w:kern w:val="0"/>
                <w:sz w:val="44"/>
                <w:szCs w:val="44"/>
                <w:u w:val="single"/>
              </w:rPr>
            </w:pPr>
          </w:p>
          <w:p w14:paraId="20F37335">
            <w:pPr>
              <w:widowControl/>
              <w:spacing w:line="600" w:lineRule="exact"/>
              <w:jc w:val="left"/>
              <w:textAlignment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  <w:p w14:paraId="4632F84A">
            <w:pPr>
              <w:widowControl/>
              <w:spacing w:line="600" w:lineRule="exact"/>
              <w:jc w:val="left"/>
              <w:textAlignment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  <w:p w14:paraId="249F5253">
            <w:pPr>
              <w:ind w:right="641"/>
              <w:jc w:val="left"/>
              <w:rPr>
                <w:rFonts w:hint="eastAsia" w:ascii="Times New Roman" w:hAnsi="Times New Roman" w:eastAsia="黑体" w:cs="宋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宋体"/>
                <w:sz w:val="32"/>
                <w:szCs w:val="32"/>
              </w:rPr>
              <w:t>附件2</w:t>
            </w:r>
          </w:p>
          <w:p w14:paraId="002075C6">
            <w:pPr>
              <w:widowControl/>
              <w:spacing w:line="600" w:lineRule="exact"/>
              <w:jc w:val="left"/>
              <w:textAlignment w:val="center"/>
              <w:rPr>
                <w:rFonts w:hint="eastAsia" w:ascii="黑体" w:hAnsi="黑体" w:eastAsia="黑体"/>
                <w:kern w:val="0"/>
                <w:sz w:val="32"/>
                <w:szCs w:val="32"/>
              </w:rPr>
            </w:pPr>
          </w:p>
          <w:p w14:paraId="4706C821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 xml:space="preserve">       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  <w:u w:val="single"/>
              </w:rPr>
              <w:t xml:space="preserve"> 2024</w:t>
            </w:r>
            <w:r>
              <w:rPr>
                <w:rFonts w:hint="eastAsia" w:ascii="方正小标宋简体" w:eastAsia="方正小标宋简体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eastAsia="方正小标宋简体"/>
                <w:sz w:val="44"/>
                <w:szCs w:val="44"/>
                <w:u w:val="single"/>
              </w:rPr>
              <w:t xml:space="preserve">     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月农膜使用和回收利用统计表</w:t>
            </w:r>
          </w:p>
        </w:tc>
      </w:tr>
      <w:tr w14:paraId="28265B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470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6C1E6EC2">
            <w:pPr>
              <w:widowControl/>
              <w:jc w:val="left"/>
              <w:textAlignment w:val="center"/>
              <w:rPr>
                <w:rFonts w:ascii="仿宋_GB2312" w:hAnsi="宋体" w:cs="宋体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Cs w:val="21"/>
              </w:rPr>
              <w:t xml:space="preserve">     </w:t>
            </w:r>
            <w:r>
              <w:rPr>
                <w:rFonts w:ascii="仿宋_GB2312" w:hAnsi="宋体" w:cs="宋体"/>
                <w:kern w:val="0"/>
                <w:szCs w:val="21"/>
              </w:rPr>
              <w:t xml:space="preserve">填报单位（盖章）：                  填报人：                     联系电话：                          填报时间：   年  月  日    </w:t>
            </w:r>
          </w:p>
        </w:tc>
      </w:tr>
      <w:tr w14:paraId="09642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D8E2B0">
            <w:pPr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村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6F6509">
            <w:pPr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覆膜</w:t>
            </w:r>
          </w:p>
          <w:p w14:paraId="48B00EC5">
            <w:pPr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作物</w:t>
            </w:r>
          </w:p>
        </w:tc>
        <w:tc>
          <w:tcPr>
            <w:tcW w:w="49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289E5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地膜</w:t>
            </w:r>
            <w:r>
              <w:rPr>
                <w:rFonts w:ascii="黑体" w:hAnsi="黑体" w:eastAsia="黑体" w:cs="宋体"/>
                <w:szCs w:val="21"/>
              </w:rPr>
              <w:t>使用及回收情况</w:t>
            </w:r>
          </w:p>
        </w:tc>
        <w:tc>
          <w:tcPr>
            <w:tcW w:w="49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29472C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棚膜</w:t>
            </w:r>
            <w:r>
              <w:rPr>
                <w:rFonts w:ascii="黑体" w:hAnsi="黑体" w:eastAsia="黑体" w:cs="宋体"/>
                <w:kern w:val="0"/>
                <w:szCs w:val="21"/>
              </w:rPr>
              <w:t>使用及回收情况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17F92181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农膜</w:t>
            </w:r>
            <w:r>
              <w:rPr>
                <w:rFonts w:ascii="黑体" w:hAnsi="黑体" w:eastAsia="黑体" w:cs="宋体"/>
                <w:kern w:val="0"/>
                <w:szCs w:val="21"/>
              </w:rPr>
              <w:t>回收方式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（机械/人工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E48FE1F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回收</w:t>
            </w:r>
            <w:r>
              <w:rPr>
                <w:rFonts w:ascii="黑体" w:hAnsi="黑体" w:eastAsia="黑体" w:cs="宋体"/>
                <w:kern w:val="0"/>
                <w:szCs w:val="21"/>
              </w:rPr>
              <w:t>网点</w:t>
            </w:r>
          </w:p>
          <w:p w14:paraId="7C6C3116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（个）</w:t>
            </w:r>
          </w:p>
        </w:tc>
      </w:tr>
      <w:tr w14:paraId="214753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exact"/>
        </w:trPr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F832E5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4C27A5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C6335A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覆膜面积</w:t>
            </w:r>
            <w:r>
              <w:rPr>
                <w:rFonts w:ascii="黑体" w:hAnsi="黑体" w:eastAsia="黑体" w:cs="宋体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szCs w:val="21"/>
              </w:rPr>
              <w:t>亩</w:t>
            </w:r>
            <w:r>
              <w:rPr>
                <w:rFonts w:ascii="黑体" w:hAnsi="黑体" w:eastAsia="黑体" w:cs="宋体"/>
                <w:szCs w:val="21"/>
              </w:rPr>
              <w:t>）</w:t>
            </w: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523FC3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地膜使用重量（千克）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BE9845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收膜</w:t>
            </w:r>
            <w:r>
              <w:rPr>
                <w:rFonts w:ascii="黑体" w:hAnsi="黑体" w:eastAsia="黑体" w:cs="宋体"/>
                <w:szCs w:val="21"/>
              </w:rPr>
              <w:t>面积（</w:t>
            </w:r>
            <w:r>
              <w:rPr>
                <w:rFonts w:hint="eastAsia" w:ascii="黑体" w:hAnsi="黑体" w:eastAsia="黑体" w:cs="宋体"/>
                <w:szCs w:val="21"/>
              </w:rPr>
              <w:t>亩</w:t>
            </w:r>
            <w:r>
              <w:rPr>
                <w:rFonts w:ascii="黑体" w:hAnsi="黑体" w:eastAsia="黑体" w:cs="宋体"/>
                <w:szCs w:val="21"/>
              </w:rPr>
              <w:t>）</w:t>
            </w: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D1C810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回收地膜</w:t>
            </w:r>
            <w:r>
              <w:rPr>
                <w:rFonts w:ascii="黑体" w:hAnsi="黑体" w:eastAsia="黑体" w:cs="宋体"/>
                <w:kern w:val="0"/>
                <w:szCs w:val="21"/>
              </w:rPr>
              <w:t>重量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（千克）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42502E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覆膜面积</w:t>
            </w:r>
            <w:r>
              <w:rPr>
                <w:rFonts w:ascii="黑体" w:hAnsi="黑体" w:eastAsia="黑体" w:cs="宋体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szCs w:val="21"/>
              </w:rPr>
              <w:t>亩</w:t>
            </w:r>
            <w:r>
              <w:rPr>
                <w:rFonts w:ascii="黑体" w:hAnsi="黑体" w:eastAsia="黑体" w:cs="宋体"/>
                <w:szCs w:val="21"/>
              </w:rPr>
              <w:t>）</w:t>
            </w: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2B8DC8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棚膜使用重量（千克）</w:t>
            </w: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5029F0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收膜</w:t>
            </w:r>
            <w:r>
              <w:rPr>
                <w:rFonts w:ascii="黑体" w:hAnsi="黑体" w:eastAsia="黑体" w:cs="宋体"/>
                <w:szCs w:val="21"/>
              </w:rPr>
              <w:t>面积（</w:t>
            </w:r>
            <w:r>
              <w:rPr>
                <w:rFonts w:hint="eastAsia" w:ascii="黑体" w:hAnsi="黑体" w:eastAsia="黑体" w:cs="宋体"/>
                <w:szCs w:val="21"/>
              </w:rPr>
              <w:t>亩</w:t>
            </w:r>
            <w:r>
              <w:rPr>
                <w:rFonts w:ascii="黑体" w:hAnsi="黑体" w:eastAsia="黑体" w:cs="宋体"/>
                <w:szCs w:val="21"/>
              </w:rPr>
              <w:t>）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DCCBE4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回收棚膜</w:t>
            </w:r>
            <w:r>
              <w:rPr>
                <w:rFonts w:ascii="黑体" w:hAnsi="黑体" w:eastAsia="黑体" w:cs="宋体"/>
                <w:kern w:val="0"/>
                <w:szCs w:val="21"/>
              </w:rPr>
              <w:t>重量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（千克）</w:t>
            </w:r>
          </w:p>
        </w:tc>
        <w:tc>
          <w:tcPr>
            <w:tcW w:w="151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7D635B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F437D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75309F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DC233F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**村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41F56E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棉花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EA3C30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5636B5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00F31B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72221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213B1A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E9844C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095630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50218E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0565F0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7FCE9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281DC7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E80C37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02F8FD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玉米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5F7B82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835C76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C3705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FFF40A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4241D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1BA00C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07F620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AE63DF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F1A261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4578AE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03A3C0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0E6A08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93F414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蔬菜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41C0FB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309C4D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5BE1BC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75321D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983A19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F500DF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56B89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BC1C5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569FB2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FAC11F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37FF8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35B58B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F0FD0A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西瓜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04F4A7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2E15CF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403979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ED66CC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E11CEA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CB4149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9C645F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BDB9B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D786D9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EBFA14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6C150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ADBB98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82867C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豆类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842957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66A045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4AE6A2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365B66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A9557B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A0BFF2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C6CDE9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D6CF4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ED5FC9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D9AFC4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568065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E8F402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9F3936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薯类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CAD043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DAC406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73990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249B0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3825E3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925EA4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4EEFB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0596E6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5D48FD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40D35B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74CF3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DD8B98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6D6B45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花生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B342FB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48B17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464F5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3DE786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28DADB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496112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D16885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E32530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CAE289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AE7664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32C9EE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0941C9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915A4D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其他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A90417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DFD1A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BABA54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CABE0D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DA5470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760ED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13EE0E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5D94CD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796C1F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F0362C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 w14:paraId="60804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4E4A8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48B2D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2672AD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00D6F0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B002FD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2670C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3B8CA3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B5566E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B84F26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F47E7D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1DB0F4">
            <w:pPr>
              <w:widowControl/>
              <w:jc w:val="center"/>
              <w:textAlignment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95D8D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</w:tbl>
    <w:p w14:paraId="05F12460">
      <w:pPr>
        <w:spacing w:line="360" w:lineRule="auto"/>
        <w:rPr>
          <w:rFonts w:eastAsia="仿宋_GB2312"/>
          <w:kern w:val="0"/>
          <w:sz w:val="32"/>
          <w:szCs w:val="32"/>
        </w:rPr>
      </w:pPr>
    </w:p>
    <w:p w14:paraId="3424E4AC">
      <w:pPr>
        <w:ind w:right="641"/>
        <w:jc w:val="left"/>
        <w:rPr>
          <w:rFonts w:hint="eastAsia"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附件3</w:t>
      </w:r>
    </w:p>
    <w:p w14:paraId="4C3BC893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2024年农膜回收网点台账</w:t>
      </w:r>
    </w:p>
    <w:p w14:paraId="04D85D77">
      <w:pPr>
        <w:rPr>
          <w:rFonts w:ascii="仿宋_GB2312" w:hAnsi="宋体" w:cs="宋体"/>
          <w:kern w:val="0"/>
          <w:szCs w:val="21"/>
        </w:rPr>
      </w:pPr>
      <w:r>
        <w:rPr>
          <w:rFonts w:ascii="仿宋_GB2312" w:hAnsi="宋体" w:cs="宋体"/>
          <w:kern w:val="0"/>
          <w:szCs w:val="21"/>
        </w:rPr>
        <w:t xml:space="preserve">填报单位（盖章）：                  填报人：                     联系电话：                          填报时间：  </w:t>
      </w:r>
      <w:r>
        <w:rPr>
          <w:rFonts w:hint="eastAsia" w:ascii="仿宋_GB2312" w:hAnsi="宋体" w:cs="宋体"/>
          <w:kern w:val="0"/>
          <w:szCs w:val="21"/>
        </w:rPr>
        <w:t xml:space="preserve">    </w:t>
      </w:r>
      <w:r>
        <w:rPr>
          <w:rFonts w:ascii="仿宋_GB2312" w:hAnsi="宋体" w:cs="宋体"/>
          <w:kern w:val="0"/>
          <w:szCs w:val="21"/>
        </w:rPr>
        <w:t xml:space="preserve"> 年 </w:t>
      </w:r>
      <w:r>
        <w:rPr>
          <w:rFonts w:hint="eastAsia" w:ascii="仿宋_GB2312" w:hAnsi="宋体" w:cs="宋体"/>
          <w:kern w:val="0"/>
          <w:szCs w:val="21"/>
        </w:rPr>
        <w:t xml:space="preserve">  </w:t>
      </w:r>
      <w:r>
        <w:rPr>
          <w:rFonts w:ascii="仿宋_GB2312" w:hAnsi="宋体" w:cs="宋体"/>
          <w:kern w:val="0"/>
          <w:szCs w:val="21"/>
        </w:rPr>
        <w:t xml:space="preserve"> 月 </w:t>
      </w:r>
      <w:r>
        <w:rPr>
          <w:rFonts w:hint="eastAsia" w:ascii="仿宋_GB2312" w:hAnsi="宋体" w:cs="宋体"/>
          <w:kern w:val="0"/>
          <w:szCs w:val="21"/>
        </w:rPr>
        <w:t xml:space="preserve">  </w:t>
      </w:r>
      <w:r>
        <w:rPr>
          <w:rFonts w:ascii="仿宋_GB2312" w:hAnsi="宋体" w:cs="宋体"/>
          <w:kern w:val="0"/>
          <w:szCs w:val="21"/>
        </w:rPr>
        <w:t xml:space="preserve"> 日  </w:t>
      </w:r>
    </w:p>
    <w:tbl>
      <w:tblPr>
        <w:tblStyle w:val="15"/>
        <w:tblpPr w:leftFromText="180" w:rightFromText="180" w:vertAnchor="text" w:horzAnchor="page" w:tblpX="1311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225"/>
        <w:gridCol w:w="3720"/>
        <w:gridCol w:w="2250"/>
        <w:gridCol w:w="2655"/>
      </w:tblGrid>
      <w:tr w14:paraId="27D9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 w14:paraId="50DACB02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街   道</w:t>
            </w:r>
          </w:p>
        </w:tc>
        <w:tc>
          <w:tcPr>
            <w:tcW w:w="3225" w:type="dxa"/>
          </w:tcPr>
          <w:p w14:paraId="3BF16F71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网点</w:t>
            </w:r>
            <w:r>
              <w:rPr>
                <w:rFonts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3720" w:type="dxa"/>
          </w:tcPr>
          <w:p w14:paraId="6A748B9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地址</w:t>
            </w:r>
          </w:p>
        </w:tc>
        <w:tc>
          <w:tcPr>
            <w:tcW w:w="2250" w:type="dxa"/>
          </w:tcPr>
          <w:p w14:paraId="4385129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负责人</w:t>
            </w:r>
          </w:p>
        </w:tc>
        <w:tc>
          <w:tcPr>
            <w:tcW w:w="2655" w:type="dxa"/>
          </w:tcPr>
          <w:p w14:paraId="06798D1F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 w14:paraId="3888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15" w:type="dxa"/>
            <w:vAlign w:val="center"/>
          </w:tcPr>
          <w:p w14:paraId="5312BFF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225" w:type="dxa"/>
            <w:vAlign w:val="center"/>
          </w:tcPr>
          <w:p w14:paraId="5B0B2A2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20" w:type="dxa"/>
            <w:vAlign w:val="center"/>
          </w:tcPr>
          <w:p w14:paraId="6536B33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55F0BF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4AF96CAC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4FDB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15" w:type="dxa"/>
            <w:vAlign w:val="center"/>
          </w:tcPr>
          <w:p w14:paraId="0F8C6B9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225" w:type="dxa"/>
            <w:vAlign w:val="center"/>
          </w:tcPr>
          <w:p w14:paraId="576B594E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20" w:type="dxa"/>
            <w:vAlign w:val="center"/>
          </w:tcPr>
          <w:p w14:paraId="5C6FED3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9D252A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44AC6A95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 w14:paraId="5BDD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15" w:type="dxa"/>
            <w:vAlign w:val="center"/>
          </w:tcPr>
          <w:p w14:paraId="041547D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225" w:type="dxa"/>
            <w:vAlign w:val="center"/>
          </w:tcPr>
          <w:p w14:paraId="32B881E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20" w:type="dxa"/>
            <w:vAlign w:val="center"/>
          </w:tcPr>
          <w:p w14:paraId="2252FCB2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DBB8B8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655" w:type="dxa"/>
            <w:vAlign w:val="center"/>
          </w:tcPr>
          <w:p w14:paraId="2835377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 w14:paraId="0EB7C7C5">
      <w:pPr>
        <w:spacing w:line="360" w:lineRule="auto"/>
        <w:rPr>
          <w:rFonts w:eastAsia="仿宋_GB2312"/>
          <w:kern w:val="0"/>
          <w:sz w:val="32"/>
          <w:szCs w:val="32"/>
        </w:rPr>
        <w:sectPr>
          <w:pgSz w:w="16838" w:h="11906" w:orient="landscape"/>
          <w:pgMar w:top="1417" w:right="1134" w:bottom="1417" w:left="1134" w:header="851" w:footer="1412" w:gutter="0"/>
          <w:pgNumType w:fmt="numberInDash"/>
          <w:cols w:space="720" w:num="1"/>
          <w:docGrid w:type="lines" w:linePitch="312" w:charSpace="0"/>
        </w:sectPr>
      </w:pPr>
    </w:p>
    <w:p w14:paraId="2E6AC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附件4</w:t>
      </w:r>
    </w:p>
    <w:p w14:paraId="7B847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 w14:paraId="1DC6C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农田废旧地膜回收效果评价工作方法（修订稿）</w:t>
      </w:r>
    </w:p>
    <w:p w14:paraId="47A7E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</w:p>
    <w:p w14:paraId="17DAF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质量要求</w:t>
      </w:r>
    </w:p>
    <w:p w14:paraId="69F9A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农田废旧地膜回收工作质量应符合下表要求。</w:t>
      </w:r>
    </w:p>
    <w:tbl>
      <w:tblPr>
        <w:tblStyle w:val="15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1585"/>
        <w:gridCol w:w="1693"/>
        <w:gridCol w:w="1564"/>
        <w:gridCol w:w="1436"/>
      </w:tblGrid>
      <w:tr w14:paraId="68DB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392" w:type="dxa"/>
            <w:noWrap/>
            <w:vAlign w:val="center"/>
          </w:tcPr>
          <w:p w14:paraId="19D896D4"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年份</w:t>
            </w:r>
          </w:p>
          <w:p w14:paraId="484A68EE"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检测项目</w:t>
            </w:r>
          </w:p>
        </w:tc>
        <w:tc>
          <w:tcPr>
            <w:tcW w:w="1585" w:type="dxa"/>
            <w:noWrap/>
            <w:vAlign w:val="center"/>
          </w:tcPr>
          <w:p w14:paraId="78A6670D"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2022</w:t>
            </w:r>
          </w:p>
        </w:tc>
        <w:tc>
          <w:tcPr>
            <w:tcW w:w="1693" w:type="dxa"/>
            <w:noWrap/>
            <w:vAlign w:val="center"/>
          </w:tcPr>
          <w:p w14:paraId="310C5133"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2023</w:t>
            </w:r>
          </w:p>
        </w:tc>
        <w:tc>
          <w:tcPr>
            <w:tcW w:w="1564" w:type="dxa"/>
            <w:noWrap/>
            <w:vAlign w:val="center"/>
          </w:tcPr>
          <w:p w14:paraId="53F08FBE"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2024</w:t>
            </w:r>
          </w:p>
        </w:tc>
        <w:tc>
          <w:tcPr>
            <w:tcW w:w="1436" w:type="dxa"/>
            <w:noWrap/>
            <w:vAlign w:val="center"/>
          </w:tcPr>
          <w:p w14:paraId="2F746C51"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2025</w:t>
            </w:r>
          </w:p>
        </w:tc>
      </w:tr>
      <w:tr w14:paraId="469F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2" w:type="dxa"/>
            <w:noWrap/>
            <w:vAlign w:val="center"/>
          </w:tcPr>
          <w:p w14:paraId="40356A5E">
            <w:pPr>
              <w:spacing w:line="5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地膜回收率（%）</w:t>
            </w:r>
          </w:p>
        </w:tc>
        <w:tc>
          <w:tcPr>
            <w:tcW w:w="1585" w:type="dxa"/>
            <w:noWrap/>
            <w:vAlign w:val="center"/>
          </w:tcPr>
          <w:p w14:paraId="281740AD"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83</w:t>
            </w:r>
          </w:p>
        </w:tc>
        <w:tc>
          <w:tcPr>
            <w:tcW w:w="1693" w:type="dxa"/>
            <w:noWrap/>
            <w:vAlign w:val="center"/>
          </w:tcPr>
          <w:p w14:paraId="32861A2B"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84</w:t>
            </w:r>
          </w:p>
        </w:tc>
        <w:tc>
          <w:tcPr>
            <w:tcW w:w="1564" w:type="dxa"/>
            <w:noWrap/>
            <w:vAlign w:val="center"/>
          </w:tcPr>
          <w:p w14:paraId="54075B4A"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85</w:t>
            </w:r>
          </w:p>
        </w:tc>
        <w:tc>
          <w:tcPr>
            <w:tcW w:w="1436" w:type="dxa"/>
            <w:noWrap/>
            <w:vAlign w:val="center"/>
          </w:tcPr>
          <w:p w14:paraId="4A959908">
            <w:pPr>
              <w:spacing w:line="54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&gt;85</w:t>
            </w:r>
          </w:p>
        </w:tc>
      </w:tr>
    </w:tbl>
    <w:p w14:paraId="4E2FD44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评价方式</w:t>
      </w:r>
    </w:p>
    <w:p w14:paraId="7B4ED51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en-US"/>
        </w:rPr>
        <w:t>评价包括资料审查和现场抽查两部分。专家组对各区组织管理情况、运行管理情况、工作开展情况、完成情况的全面性、完整性、真实性等进行评价，完成农膜回收综合评定打分，形成评价报告。</w:t>
      </w:r>
    </w:p>
    <w:p w14:paraId="4104C84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三、评价要点</w:t>
      </w:r>
    </w:p>
    <w:p w14:paraId="2A7CC5E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en-US"/>
        </w:rPr>
        <w:t>1.调查覆膜作物和覆膜面积。覆膜作物通过调查确定，包括覆膜作物、覆膜面积等。</w:t>
      </w:r>
    </w:p>
    <w:p w14:paraId="75655EE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en-US"/>
        </w:rPr>
        <w:t>2.选取覆膜作物典型地块。在兼顾区域布局、种植习惯、覆膜方式等基础上，选取同一区域的典型地块，作为地膜回收率的监测单位。考虑到回收方式的不同，作为监测单位的典型地块不宜过大或过小。按照不低于每3000亩覆膜作物确定1个典型地块、每个典型地块的监测单位不少于5个的标准布设监测点位，不足3000亩的按3000亩计算。</w:t>
      </w:r>
    </w:p>
    <w:p w14:paraId="4DAC425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en-US"/>
        </w:rPr>
        <w:t>3.回收地膜的处理。人工或机械回收的地膜进行人工拾捡，去除秸秆等杂质后进行清洗，清洗后的地膜自然晾干。</w:t>
      </w:r>
    </w:p>
    <w:p w14:paraId="3EBBFA9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bidi="en-US"/>
        </w:rPr>
        <w:t>4.回收地膜称重。经过自然晾干的回收地膜进行称重（g）。</w:t>
      </w:r>
    </w:p>
    <w:p w14:paraId="24B997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四、地膜回收率确定</w:t>
      </w:r>
    </w:p>
    <w:p w14:paraId="0948F74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1.典型地块地膜回收率计算</w:t>
      </w:r>
    </w:p>
    <w:p w14:paraId="725727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  <w:vertAlign w:val="subscript"/>
        </w:rPr>
        <w:t>d</w:t>
      </w:r>
      <w:r>
        <w:rPr>
          <w:rFonts w:eastAsia="仿宋_GB2312"/>
          <w:sz w:val="32"/>
          <w:szCs w:val="32"/>
        </w:rPr>
        <w:t>=</w:t>
      </w:r>
      <w:r>
        <w:rPr>
          <w:rFonts w:hint="eastAsia" w:eastAsia="仿宋_GB2312"/>
          <w:sz w:val="32"/>
          <w:szCs w:val="32"/>
        </w:rPr>
        <w:t>w</w:t>
      </w:r>
      <w:r>
        <w:rPr>
          <w:rFonts w:hint="eastAsia" w:eastAsia="仿宋_GB2312"/>
          <w:sz w:val="32"/>
          <w:szCs w:val="32"/>
          <w:vertAlign w:val="subscript"/>
        </w:rPr>
        <w:t>h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w</w:t>
      </w:r>
      <w:r>
        <w:rPr>
          <w:rFonts w:hint="eastAsia" w:eastAsia="仿宋_GB2312"/>
          <w:sz w:val="32"/>
          <w:szCs w:val="32"/>
          <w:vertAlign w:val="subscript"/>
        </w:rPr>
        <w:t>f</w:t>
      </w:r>
      <w:r>
        <w:rPr>
          <w:rFonts w:eastAsia="仿宋_GB2312"/>
          <w:sz w:val="32"/>
          <w:szCs w:val="32"/>
        </w:rPr>
        <w:t>（%）</w:t>
      </w:r>
    </w:p>
    <w:p w14:paraId="2D49621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式中：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  <w:vertAlign w:val="subscript"/>
        </w:rPr>
        <w:t>d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当季</w:t>
      </w:r>
      <w:r>
        <w:rPr>
          <w:rFonts w:eastAsia="仿宋_GB2312"/>
          <w:sz w:val="32"/>
          <w:szCs w:val="32"/>
        </w:rPr>
        <w:t>地膜</w:t>
      </w:r>
      <w:r>
        <w:rPr>
          <w:rFonts w:hint="eastAsia" w:eastAsia="仿宋_GB2312"/>
          <w:sz w:val="32"/>
          <w:szCs w:val="32"/>
        </w:rPr>
        <w:t>回收</w:t>
      </w:r>
      <w:r>
        <w:rPr>
          <w:rFonts w:eastAsia="仿宋_GB2312"/>
          <w:sz w:val="32"/>
          <w:szCs w:val="32"/>
        </w:rPr>
        <w:t>率，%</w:t>
      </w:r>
      <w:r>
        <w:rPr>
          <w:rFonts w:hint="eastAsia" w:eastAsia="仿宋_GB2312"/>
          <w:sz w:val="32"/>
          <w:szCs w:val="32"/>
        </w:rPr>
        <w:t>；</w:t>
      </w:r>
    </w:p>
    <w:p w14:paraId="1D01313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w</w:t>
      </w:r>
      <w:r>
        <w:rPr>
          <w:rFonts w:hint="eastAsia" w:eastAsia="仿宋_GB2312"/>
          <w:sz w:val="32"/>
          <w:szCs w:val="32"/>
          <w:vertAlign w:val="subscript"/>
        </w:rPr>
        <w:t>h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当季</w:t>
      </w:r>
      <w:r>
        <w:rPr>
          <w:rFonts w:hint="eastAsia" w:ascii="仿宋" w:hAnsi="仿宋" w:eastAsia="仿宋" w:cs="仿宋"/>
          <w:sz w:val="32"/>
          <w:szCs w:val="32"/>
        </w:rPr>
        <w:t>单位面积地膜</w:t>
      </w:r>
      <w:r>
        <w:rPr>
          <w:rFonts w:hint="eastAsia" w:eastAsia="仿宋_GB2312"/>
          <w:sz w:val="32"/>
          <w:szCs w:val="32"/>
        </w:rPr>
        <w:t>回收量</w:t>
      </w:r>
      <w:r>
        <w:rPr>
          <w:rFonts w:eastAsia="仿宋_GB2312"/>
          <w:sz w:val="32"/>
          <w:szCs w:val="32"/>
        </w:rPr>
        <w:t>，单位</w:t>
      </w:r>
      <w:r>
        <w:rPr>
          <w:rFonts w:hint="eastAsia" w:ascii="仿宋" w:hAnsi="仿宋" w:eastAsia="仿宋" w:cs="仿宋"/>
          <w:sz w:val="32"/>
          <w:szCs w:val="32"/>
        </w:rPr>
        <w:t>（kg/亩）</w:t>
      </w:r>
      <w:r>
        <w:rPr>
          <w:rFonts w:eastAsia="仿宋_GB2312"/>
          <w:sz w:val="32"/>
          <w:szCs w:val="32"/>
        </w:rPr>
        <w:t>；</w:t>
      </w:r>
    </w:p>
    <w:p w14:paraId="492CE5A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w</w:t>
      </w:r>
      <w:r>
        <w:rPr>
          <w:rFonts w:hint="eastAsia" w:eastAsia="仿宋_GB2312"/>
          <w:sz w:val="32"/>
          <w:szCs w:val="32"/>
          <w:vertAlign w:val="subscript"/>
        </w:rPr>
        <w:t>f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当季</w:t>
      </w:r>
      <w:r>
        <w:rPr>
          <w:rFonts w:hint="eastAsia" w:ascii="仿宋" w:hAnsi="仿宋" w:eastAsia="仿宋" w:cs="仿宋"/>
          <w:sz w:val="32"/>
          <w:szCs w:val="32"/>
        </w:rPr>
        <w:t>单位面积地膜覆盖量</w:t>
      </w:r>
      <w:r>
        <w:rPr>
          <w:rFonts w:eastAsia="仿宋_GB2312"/>
          <w:sz w:val="32"/>
          <w:szCs w:val="32"/>
        </w:rPr>
        <w:t>，单位</w:t>
      </w:r>
      <w:r>
        <w:rPr>
          <w:rFonts w:hint="eastAsia" w:ascii="仿宋" w:hAnsi="仿宋" w:eastAsia="仿宋" w:cs="仿宋"/>
          <w:sz w:val="32"/>
          <w:szCs w:val="32"/>
        </w:rPr>
        <w:t>（kg/亩）</w:t>
      </w:r>
      <w:r>
        <w:rPr>
          <w:rFonts w:eastAsia="仿宋_GB2312"/>
          <w:sz w:val="32"/>
          <w:szCs w:val="32"/>
        </w:rPr>
        <w:t>。</w:t>
      </w:r>
    </w:p>
    <w:p w14:paraId="67A173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注：当季地膜回收率可能大于100%的情况。</w:t>
      </w:r>
    </w:p>
    <w:p w14:paraId="31FEF6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2.同一覆膜作物当季地膜回收率确定</w:t>
      </w:r>
    </w:p>
    <w:p w14:paraId="2175417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=（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+ c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+……+ c</w:t>
      </w:r>
      <w:r>
        <w:rPr>
          <w:rFonts w:hint="eastAsia" w:eastAsia="仿宋_GB2312"/>
          <w:sz w:val="32"/>
          <w:szCs w:val="32"/>
          <w:vertAlign w:val="subscript"/>
        </w:rPr>
        <w:t>n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n</w:t>
      </w:r>
    </w:p>
    <w:p w14:paraId="37D32CB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式</w:t>
      </w:r>
      <w:r>
        <w:rPr>
          <w:rFonts w:eastAsia="仿宋_GB2312"/>
          <w:sz w:val="32"/>
          <w:szCs w:val="32"/>
        </w:rPr>
        <w:t>中：</w:t>
      </w:r>
      <w:r>
        <w:rPr>
          <w:rFonts w:hint="eastAsia"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 xml:space="preserve"> 为</w:t>
      </w:r>
      <w:r>
        <w:rPr>
          <w:rFonts w:hint="eastAsia" w:eastAsia="仿宋_GB2312"/>
          <w:sz w:val="32"/>
          <w:szCs w:val="32"/>
        </w:rPr>
        <w:t>同一覆膜作物当季</w:t>
      </w:r>
      <w:r>
        <w:rPr>
          <w:rFonts w:eastAsia="仿宋_GB2312"/>
          <w:sz w:val="32"/>
          <w:szCs w:val="32"/>
        </w:rPr>
        <w:t>地膜</w:t>
      </w:r>
      <w:r>
        <w:rPr>
          <w:rFonts w:hint="eastAsia" w:eastAsia="仿宋_GB2312"/>
          <w:sz w:val="32"/>
          <w:szCs w:val="32"/>
        </w:rPr>
        <w:t>回收</w:t>
      </w:r>
      <w:r>
        <w:rPr>
          <w:rFonts w:eastAsia="仿宋_GB2312"/>
          <w:sz w:val="32"/>
          <w:szCs w:val="32"/>
        </w:rPr>
        <w:t>率，%</w:t>
      </w:r>
      <w:r>
        <w:rPr>
          <w:rFonts w:hint="eastAsia" w:eastAsia="仿宋_GB2312"/>
          <w:sz w:val="32"/>
          <w:szCs w:val="32"/>
        </w:rPr>
        <w:t>；</w:t>
      </w:r>
    </w:p>
    <w:p w14:paraId="0834B8E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  <w:vertAlign w:val="subscript"/>
        </w:rPr>
        <w:t>n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同一作物、同一地膜回收方式下第n个典型地块监测单位的当季</w:t>
      </w:r>
      <w:r>
        <w:rPr>
          <w:rFonts w:hint="eastAsia" w:ascii="仿宋" w:hAnsi="仿宋" w:eastAsia="仿宋" w:cs="仿宋"/>
          <w:sz w:val="32"/>
          <w:szCs w:val="32"/>
        </w:rPr>
        <w:t>地膜回收率</w:t>
      </w:r>
      <w:r>
        <w:rPr>
          <w:rFonts w:eastAsia="仿宋_GB2312"/>
          <w:sz w:val="32"/>
          <w:szCs w:val="32"/>
        </w:rPr>
        <w:t>，单位</w:t>
      </w:r>
      <w:r>
        <w:rPr>
          <w:rFonts w:hint="eastAsia" w:ascii="仿宋" w:hAnsi="仿宋" w:eastAsia="仿宋" w:cs="仿宋"/>
          <w:sz w:val="32"/>
          <w:szCs w:val="32"/>
        </w:rPr>
        <w:t>（%）</w:t>
      </w:r>
      <w:r>
        <w:rPr>
          <w:rFonts w:eastAsia="仿宋_GB2312"/>
          <w:sz w:val="32"/>
          <w:szCs w:val="32"/>
        </w:rPr>
        <w:t>；</w:t>
      </w:r>
    </w:p>
    <w:p w14:paraId="7022335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n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同一作物、同一地膜回收方式下典型地块监测单位的个数</w:t>
      </w:r>
      <w:r>
        <w:rPr>
          <w:rFonts w:eastAsia="仿宋_GB2312"/>
          <w:sz w:val="32"/>
          <w:szCs w:val="32"/>
        </w:rPr>
        <w:t>。</w:t>
      </w:r>
    </w:p>
    <w:p w14:paraId="25EEB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3.当季地膜回收率确定</w:t>
      </w:r>
    </w:p>
    <w:p w14:paraId="66AA44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>=（</w:t>
      </w:r>
      <w:r>
        <w:rPr>
          <w:rFonts w:hint="eastAsia"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*S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+ C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*S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+…+ C</w:t>
      </w:r>
      <w:r>
        <w:rPr>
          <w:rFonts w:hint="eastAsia" w:eastAsia="仿宋_GB2312"/>
          <w:sz w:val="32"/>
          <w:szCs w:val="32"/>
          <w:vertAlign w:val="subscript"/>
        </w:rPr>
        <w:t>n</w:t>
      </w:r>
      <w:r>
        <w:rPr>
          <w:rFonts w:hint="eastAsia" w:eastAsia="仿宋_GB2312"/>
          <w:sz w:val="32"/>
          <w:szCs w:val="32"/>
        </w:rPr>
        <w:t>*S</w:t>
      </w:r>
      <w:r>
        <w:rPr>
          <w:rFonts w:hint="eastAsia" w:eastAsia="仿宋_GB2312"/>
          <w:sz w:val="32"/>
          <w:szCs w:val="32"/>
          <w:vertAlign w:val="subscript"/>
        </w:rPr>
        <w:t>n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（U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*S</w:t>
      </w:r>
      <w:r>
        <w:rPr>
          <w:rFonts w:hint="eastAsia" w:eastAsia="仿宋_GB2312"/>
          <w:sz w:val="32"/>
          <w:szCs w:val="32"/>
          <w:vertAlign w:val="subscript"/>
        </w:rPr>
        <w:t>1</w:t>
      </w:r>
      <w:r>
        <w:rPr>
          <w:rFonts w:hint="eastAsia" w:eastAsia="仿宋_GB2312"/>
          <w:sz w:val="32"/>
          <w:szCs w:val="32"/>
        </w:rPr>
        <w:t>+ U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*S</w:t>
      </w:r>
      <w:r>
        <w:rPr>
          <w:rFonts w:hint="eastAsia" w:eastAsia="仿宋_GB2312"/>
          <w:sz w:val="32"/>
          <w:szCs w:val="32"/>
          <w:vertAlign w:val="subscript"/>
        </w:rPr>
        <w:t>2</w:t>
      </w:r>
      <w:r>
        <w:rPr>
          <w:rFonts w:hint="eastAsia" w:eastAsia="仿宋_GB2312"/>
          <w:sz w:val="32"/>
          <w:szCs w:val="32"/>
        </w:rPr>
        <w:t>+…+ U</w:t>
      </w:r>
      <w:r>
        <w:rPr>
          <w:rFonts w:hint="eastAsia" w:eastAsia="仿宋_GB2312"/>
          <w:sz w:val="32"/>
          <w:szCs w:val="32"/>
          <w:vertAlign w:val="subscript"/>
        </w:rPr>
        <w:t>n</w:t>
      </w:r>
      <w:r>
        <w:rPr>
          <w:rFonts w:hint="eastAsia" w:eastAsia="仿宋_GB2312"/>
          <w:sz w:val="32"/>
          <w:szCs w:val="32"/>
        </w:rPr>
        <w:t>*S</w:t>
      </w:r>
      <w:r>
        <w:rPr>
          <w:rFonts w:hint="eastAsia" w:eastAsia="仿宋_GB2312"/>
          <w:sz w:val="32"/>
          <w:szCs w:val="32"/>
          <w:vertAlign w:val="subscript"/>
        </w:rPr>
        <w:t>n</w:t>
      </w:r>
      <w:r>
        <w:rPr>
          <w:rFonts w:hint="eastAsia" w:eastAsia="仿宋_GB2312"/>
          <w:sz w:val="32"/>
          <w:szCs w:val="32"/>
        </w:rPr>
        <w:t>）</w:t>
      </w:r>
    </w:p>
    <w:p w14:paraId="174D42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式</w:t>
      </w:r>
      <w:r>
        <w:rPr>
          <w:rFonts w:eastAsia="仿宋_GB2312"/>
          <w:sz w:val="32"/>
          <w:szCs w:val="32"/>
        </w:rPr>
        <w:t>中：</w:t>
      </w:r>
      <w:r>
        <w:rPr>
          <w:rFonts w:hint="eastAsia" w:eastAsia="仿宋_GB2312"/>
          <w:sz w:val="32"/>
          <w:szCs w:val="32"/>
        </w:rPr>
        <w:t>C</w:t>
      </w:r>
      <w:r>
        <w:rPr>
          <w:rFonts w:eastAsia="仿宋_GB2312"/>
          <w:sz w:val="32"/>
          <w:szCs w:val="32"/>
        </w:rPr>
        <w:t xml:space="preserve"> 为</w:t>
      </w:r>
      <w:r>
        <w:rPr>
          <w:rFonts w:hint="eastAsia" w:eastAsia="仿宋_GB2312"/>
          <w:sz w:val="32"/>
          <w:szCs w:val="32"/>
        </w:rPr>
        <w:t>区县当季</w:t>
      </w:r>
      <w:r>
        <w:rPr>
          <w:rFonts w:eastAsia="仿宋_GB2312"/>
          <w:sz w:val="32"/>
          <w:szCs w:val="32"/>
        </w:rPr>
        <w:t>地膜</w:t>
      </w:r>
      <w:r>
        <w:rPr>
          <w:rFonts w:hint="eastAsia" w:eastAsia="仿宋_GB2312"/>
          <w:sz w:val="32"/>
          <w:szCs w:val="32"/>
        </w:rPr>
        <w:t>回收</w:t>
      </w:r>
      <w:r>
        <w:rPr>
          <w:rFonts w:eastAsia="仿宋_GB2312"/>
          <w:sz w:val="32"/>
          <w:szCs w:val="32"/>
        </w:rPr>
        <w:t>率，%</w:t>
      </w:r>
      <w:r>
        <w:rPr>
          <w:rFonts w:hint="eastAsia" w:eastAsia="仿宋_GB2312"/>
          <w:sz w:val="32"/>
          <w:szCs w:val="32"/>
        </w:rPr>
        <w:t>；</w:t>
      </w:r>
    </w:p>
    <w:p w14:paraId="55B1232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  <w:vertAlign w:val="subscript"/>
        </w:rPr>
        <w:t>n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第n种覆膜作物单位面积地膜回收量</w:t>
      </w:r>
      <w:r>
        <w:rPr>
          <w:rFonts w:eastAsia="仿宋_GB2312"/>
          <w:sz w:val="32"/>
          <w:szCs w:val="32"/>
        </w:rPr>
        <w:t>，单位</w:t>
      </w:r>
      <w:r>
        <w:rPr>
          <w:rFonts w:hint="eastAsia" w:ascii="仿宋" w:hAnsi="仿宋" w:eastAsia="仿宋" w:cs="仿宋"/>
          <w:sz w:val="32"/>
          <w:szCs w:val="32"/>
        </w:rPr>
        <w:t>（kg/亩）</w:t>
      </w:r>
      <w:r>
        <w:rPr>
          <w:rFonts w:eastAsia="仿宋_GB2312"/>
          <w:sz w:val="32"/>
          <w:szCs w:val="32"/>
        </w:rPr>
        <w:t>；</w:t>
      </w:r>
    </w:p>
    <w:p w14:paraId="4CD4EAE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S</w:t>
      </w:r>
      <w:r>
        <w:rPr>
          <w:rFonts w:hint="eastAsia" w:eastAsia="仿宋_GB2312"/>
          <w:sz w:val="32"/>
          <w:szCs w:val="32"/>
          <w:vertAlign w:val="subscript"/>
        </w:rPr>
        <w:t>n</w:t>
      </w:r>
      <w:r>
        <w:rPr>
          <w:rFonts w:hint="eastAsia" w:eastAsia="仿宋_GB2312"/>
          <w:sz w:val="32"/>
          <w:szCs w:val="32"/>
        </w:rPr>
        <w:t>为第n种覆膜作物当季播种面积，单位（亩）；</w:t>
      </w:r>
    </w:p>
    <w:p w14:paraId="0199DA3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596" w:firstLineChars="200"/>
        <w:rPr>
          <w:rFonts w:hint="eastAsia" w:eastAsia="仿宋_GB2312"/>
          <w:spacing w:val="-11"/>
          <w:sz w:val="32"/>
          <w:szCs w:val="32"/>
        </w:rPr>
      </w:pPr>
      <w:r>
        <w:rPr>
          <w:rFonts w:hint="eastAsia" w:eastAsia="仿宋_GB2312"/>
          <w:spacing w:val="-11"/>
          <w:sz w:val="32"/>
          <w:szCs w:val="32"/>
        </w:rPr>
        <w:t>U</w:t>
      </w:r>
      <w:r>
        <w:rPr>
          <w:rFonts w:hint="eastAsia" w:eastAsia="仿宋_GB2312"/>
          <w:spacing w:val="-11"/>
          <w:sz w:val="32"/>
          <w:szCs w:val="32"/>
          <w:vertAlign w:val="subscript"/>
        </w:rPr>
        <w:t>n</w:t>
      </w:r>
      <w:r>
        <w:rPr>
          <w:rFonts w:hint="eastAsia" w:eastAsia="仿宋_GB2312"/>
          <w:spacing w:val="-11"/>
          <w:sz w:val="32"/>
          <w:szCs w:val="32"/>
        </w:rPr>
        <w:t>为第n种覆膜作物单位面积当季地膜使用量，单位（kg/亩）。</w:t>
      </w:r>
    </w:p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5B5E4">
    <w:pPr>
      <w:pStyle w:val="9"/>
      <w:ind w:right="360"/>
    </w:pPr>
    <w:r>
      <w:pict>
        <v:shape id="_x0000_s3073" o:spid="_x0000_s3073" o:spt="202" type="#_x0000_t202" style="position:absolute;left:0pt;margin-top:0.0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7A5BE40">
                <w:pPr>
                  <w:pStyle w:val="9"/>
                  <w:rPr>
                    <w:rStyle w:val="19"/>
                    <w:rFonts w:ascii="Cambria" w:hAnsi="Cambria"/>
                    <w:sz w:val="28"/>
                    <w:szCs w:val="28"/>
                  </w:rPr>
                </w:pPr>
                <w:r>
                  <w:rPr>
                    <w:rStyle w:val="19"/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19"/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9"/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19"/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Style w:val="19"/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76A48">
    <w:pPr>
      <w:pStyle w:val="9"/>
      <w:rPr>
        <w:rStyle w:val="19"/>
        <w:rFonts w:ascii="宋体"/>
        <w:sz w:val="28"/>
        <w:szCs w:val="28"/>
      </w:rPr>
    </w:pPr>
    <w:r>
      <w:rPr>
        <w:rStyle w:val="19"/>
        <w:rFonts w:ascii="宋体" w:hAnsi="宋体"/>
        <w:sz w:val="28"/>
        <w:szCs w:val="28"/>
      </w:rPr>
      <w:fldChar w:fldCharType="begin"/>
    </w:r>
    <w:r>
      <w:rPr>
        <w:rStyle w:val="19"/>
        <w:rFonts w:ascii="宋体" w:hAnsi="宋体"/>
        <w:sz w:val="28"/>
        <w:szCs w:val="28"/>
      </w:rPr>
      <w:instrText xml:space="preserve">PAGE  </w:instrText>
    </w:r>
    <w:r>
      <w:rPr>
        <w:rStyle w:val="19"/>
        <w:rFonts w:ascii="宋体" w:hAnsi="宋体"/>
        <w:sz w:val="28"/>
        <w:szCs w:val="28"/>
      </w:rPr>
      <w:fldChar w:fldCharType="separate"/>
    </w:r>
    <w:r>
      <w:rPr>
        <w:rStyle w:val="19"/>
        <w:rFonts w:ascii="宋体" w:hAnsi="宋体"/>
        <w:sz w:val="28"/>
        <w:szCs w:val="28"/>
      </w:rPr>
      <w:t>- 2 -</w:t>
    </w:r>
    <w:r>
      <w:rPr>
        <w:rStyle w:val="19"/>
        <w:rFonts w:ascii="宋体" w:hAnsi="宋体"/>
        <w:sz w:val="28"/>
        <w:szCs w:val="28"/>
      </w:rPr>
      <w:fldChar w:fldCharType="end"/>
    </w:r>
  </w:p>
  <w:p w14:paraId="35D60AF7"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210D5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D5910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E865B"/>
    <w:multiLevelType w:val="singleLevel"/>
    <w:tmpl w:val="FBBE86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3E05EC"/>
    <w:multiLevelType w:val="singleLevel"/>
    <w:tmpl w:val="6B3E05E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MwY2E3ZjU0OTFlYWRmZmQ2NzA3YmY4MjliNDMyZTcifQ=="/>
  </w:docVars>
  <w:rsids>
    <w:rsidRoot w:val="5553587B"/>
    <w:rsid w:val="00033CEF"/>
    <w:rsid w:val="00055B4E"/>
    <w:rsid w:val="00070808"/>
    <w:rsid w:val="00071BB7"/>
    <w:rsid w:val="0008726A"/>
    <w:rsid w:val="0009156B"/>
    <w:rsid w:val="00096690"/>
    <w:rsid w:val="000A55E4"/>
    <w:rsid w:val="000B2FCF"/>
    <w:rsid w:val="000B363A"/>
    <w:rsid w:val="000C5E99"/>
    <w:rsid w:val="000D7139"/>
    <w:rsid w:val="000E5653"/>
    <w:rsid w:val="000F343B"/>
    <w:rsid w:val="00100320"/>
    <w:rsid w:val="0010445C"/>
    <w:rsid w:val="0013608A"/>
    <w:rsid w:val="0018335F"/>
    <w:rsid w:val="0018550A"/>
    <w:rsid w:val="001B5E48"/>
    <w:rsid w:val="001C548B"/>
    <w:rsid w:val="001E5DBB"/>
    <w:rsid w:val="00241CF3"/>
    <w:rsid w:val="002446ED"/>
    <w:rsid w:val="002462CF"/>
    <w:rsid w:val="00255F03"/>
    <w:rsid w:val="00262A4D"/>
    <w:rsid w:val="00276E53"/>
    <w:rsid w:val="002B43AC"/>
    <w:rsid w:val="002D3BEF"/>
    <w:rsid w:val="002E013F"/>
    <w:rsid w:val="002E3BC7"/>
    <w:rsid w:val="00304702"/>
    <w:rsid w:val="00314F56"/>
    <w:rsid w:val="0033080B"/>
    <w:rsid w:val="003402BC"/>
    <w:rsid w:val="00343F97"/>
    <w:rsid w:val="00344E93"/>
    <w:rsid w:val="00365D8D"/>
    <w:rsid w:val="00390D5F"/>
    <w:rsid w:val="003A51DC"/>
    <w:rsid w:val="003E6D55"/>
    <w:rsid w:val="00405AFE"/>
    <w:rsid w:val="00406430"/>
    <w:rsid w:val="00406974"/>
    <w:rsid w:val="00407684"/>
    <w:rsid w:val="00410DBE"/>
    <w:rsid w:val="00416D26"/>
    <w:rsid w:val="004259EF"/>
    <w:rsid w:val="004270EA"/>
    <w:rsid w:val="0043700E"/>
    <w:rsid w:val="004443A6"/>
    <w:rsid w:val="0045147E"/>
    <w:rsid w:val="00460992"/>
    <w:rsid w:val="004612E0"/>
    <w:rsid w:val="0046550B"/>
    <w:rsid w:val="00472D2F"/>
    <w:rsid w:val="00473B64"/>
    <w:rsid w:val="004A27EA"/>
    <w:rsid w:val="004A355E"/>
    <w:rsid w:val="004B4D29"/>
    <w:rsid w:val="004C7132"/>
    <w:rsid w:val="004D3A6E"/>
    <w:rsid w:val="004D49C0"/>
    <w:rsid w:val="004F699F"/>
    <w:rsid w:val="004F725B"/>
    <w:rsid w:val="0051427A"/>
    <w:rsid w:val="00514986"/>
    <w:rsid w:val="0052394C"/>
    <w:rsid w:val="00524F29"/>
    <w:rsid w:val="00532348"/>
    <w:rsid w:val="005374FA"/>
    <w:rsid w:val="0055031E"/>
    <w:rsid w:val="00552B2C"/>
    <w:rsid w:val="00577F0E"/>
    <w:rsid w:val="00584799"/>
    <w:rsid w:val="00587CDD"/>
    <w:rsid w:val="00595471"/>
    <w:rsid w:val="005B5D1D"/>
    <w:rsid w:val="005B5FCB"/>
    <w:rsid w:val="005D17C3"/>
    <w:rsid w:val="005E2878"/>
    <w:rsid w:val="005F5E0B"/>
    <w:rsid w:val="0061075A"/>
    <w:rsid w:val="006108DB"/>
    <w:rsid w:val="006348C6"/>
    <w:rsid w:val="00657C61"/>
    <w:rsid w:val="00661EBF"/>
    <w:rsid w:val="0066722C"/>
    <w:rsid w:val="00673F04"/>
    <w:rsid w:val="0067624B"/>
    <w:rsid w:val="006862FD"/>
    <w:rsid w:val="00687B01"/>
    <w:rsid w:val="006A2D54"/>
    <w:rsid w:val="006A484D"/>
    <w:rsid w:val="006A4E9D"/>
    <w:rsid w:val="00707D2D"/>
    <w:rsid w:val="007103EF"/>
    <w:rsid w:val="00722B6C"/>
    <w:rsid w:val="00743072"/>
    <w:rsid w:val="007508B1"/>
    <w:rsid w:val="00752E65"/>
    <w:rsid w:val="00760699"/>
    <w:rsid w:val="00765699"/>
    <w:rsid w:val="007A5E57"/>
    <w:rsid w:val="007D71BA"/>
    <w:rsid w:val="007D78B4"/>
    <w:rsid w:val="007E36A9"/>
    <w:rsid w:val="0080331A"/>
    <w:rsid w:val="00830538"/>
    <w:rsid w:val="00852890"/>
    <w:rsid w:val="008600E8"/>
    <w:rsid w:val="008704CB"/>
    <w:rsid w:val="00873D2B"/>
    <w:rsid w:val="00875A1E"/>
    <w:rsid w:val="00881A5B"/>
    <w:rsid w:val="008937EC"/>
    <w:rsid w:val="008A1201"/>
    <w:rsid w:val="008A1C48"/>
    <w:rsid w:val="008A5BE4"/>
    <w:rsid w:val="008C1ACA"/>
    <w:rsid w:val="008C6483"/>
    <w:rsid w:val="008D11A0"/>
    <w:rsid w:val="008D6E67"/>
    <w:rsid w:val="008E5CB5"/>
    <w:rsid w:val="008E68BA"/>
    <w:rsid w:val="008E7B95"/>
    <w:rsid w:val="009059A1"/>
    <w:rsid w:val="00924C07"/>
    <w:rsid w:val="009408C9"/>
    <w:rsid w:val="009562C2"/>
    <w:rsid w:val="0096071D"/>
    <w:rsid w:val="0098411C"/>
    <w:rsid w:val="00984C3E"/>
    <w:rsid w:val="00986698"/>
    <w:rsid w:val="00987029"/>
    <w:rsid w:val="0099765F"/>
    <w:rsid w:val="009A15A8"/>
    <w:rsid w:val="009A1888"/>
    <w:rsid w:val="009B6729"/>
    <w:rsid w:val="009C3EB0"/>
    <w:rsid w:val="009D1581"/>
    <w:rsid w:val="009E16AB"/>
    <w:rsid w:val="009E3DF3"/>
    <w:rsid w:val="00A07079"/>
    <w:rsid w:val="00A070C3"/>
    <w:rsid w:val="00A15E46"/>
    <w:rsid w:val="00A33978"/>
    <w:rsid w:val="00A43601"/>
    <w:rsid w:val="00A44E5D"/>
    <w:rsid w:val="00A454E3"/>
    <w:rsid w:val="00A75D58"/>
    <w:rsid w:val="00A81D30"/>
    <w:rsid w:val="00A932D2"/>
    <w:rsid w:val="00AA3ED4"/>
    <w:rsid w:val="00AB3B42"/>
    <w:rsid w:val="00AD25E1"/>
    <w:rsid w:val="00AD663B"/>
    <w:rsid w:val="00AD7944"/>
    <w:rsid w:val="00AF74F8"/>
    <w:rsid w:val="00B04D8A"/>
    <w:rsid w:val="00B141A5"/>
    <w:rsid w:val="00B23ACB"/>
    <w:rsid w:val="00B363CE"/>
    <w:rsid w:val="00B51976"/>
    <w:rsid w:val="00B57643"/>
    <w:rsid w:val="00B60C88"/>
    <w:rsid w:val="00B72DE9"/>
    <w:rsid w:val="00B84C50"/>
    <w:rsid w:val="00BA7934"/>
    <w:rsid w:val="00BB59BB"/>
    <w:rsid w:val="00BB5B6F"/>
    <w:rsid w:val="00BD302E"/>
    <w:rsid w:val="00BE2A82"/>
    <w:rsid w:val="00BE6391"/>
    <w:rsid w:val="00BE7938"/>
    <w:rsid w:val="00BF1A6B"/>
    <w:rsid w:val="00BF4425"/>
    <w:rsid w:val="00C022D9"/>
    <w:rsid w:val="00C201C3"/>
    <w:rsid w:val="00C2088D"/>
    <w:rsid w:val="00C23DF7"/>
    <w:rsid w:val="00C317DC"/>
    <w:rsid w:val="00C3401B"/>
    <w:rsid w:val="00C34B19"/>
    <w:rsid w:val="00C3652A"/>
    <w:rsid w:val="00C452FD"/>
    <w:rsid w:val="00C465AB"/>
    <w:rsid w:val="00C52518"/>
    <w:rsid w:val="00C835BF"/>
    <w:rsid w:val="00CD0EB3"/>
    <w:rsid w:val="00CE2E29"/>
    <w:rsid w:val="00D111A3"/>
    <w:rsid w:val="00D36F68"/>
    <w:rsid w:val="00D47856"/>
    <w:rsid w:val="00D51AB0"/>
    <w:rsid w:val="00D63179"/>
    <w:rsid w:val="00D816CC"/>
    <w:rsid w:val="00D942F5"/>
    <w:rsid w:val="00DA555E"/>
    <w:rsid w:val="00DA6D5E"/>
    <w:rsid w:val="00DD4C78"/>
    <w:rsid w:val="00DD5A8A"/>
    <w:rsid w:val="00DE4B50"/>
    <w:rsid w:val="00E00690"/>
    <w:rsid w:val="00E0273E"/>
    <w:rsid w:val="00E07118"/>
    <w:rsid w:val="00E300F5"/>
    <w:rsid w:val="00E94898"/>
    <w:rsid w:val="00EA0AA0"/>
    <w:rsid w:val="00EA7B2C"/>
    <w:rsid w:val="00EC2EA8"/>
    <w:rsid w:val="00EE02DB"/>
    <w:rsid w:val="00EE0E67"/>
    <w:rsid w:val="00F16891"/>
    <w:rsid w:val="00F16CB3"/>
    <w:rsid w:val="00F258B6"/>
    <w:rsid w:val="00F2747E"/>
    <w:rsid w:val="00F32651"/>
    <w:rsid w:val="00F34AAA"/>
    <w:rsid w:val="00F36BD7"/>
    <w:rsid w:val="00F615E2"/>
    <w:rsid w:val="00F713F7"/>
    <w:rsid w:val="00F77FCD"/>
    <w:rsid w:val="00F92BD2"/>
    <w:rsid w:val="00FA04AC"/>
    <w:rsid w:val="00FA5047"/>
    <w:rsid w:val="00FB15CC"/>
    <w:rsid w:val="00FC1705"/>
    <w:rsid w:val="00FC2CC7"/>
    <w:rsid w:val="00FD6ED4"/>
    <w:rsid w:val="019B7E26"/>
    <w:rsid w:val="01BA42EC"/>
    <w:rsid w:val="01C026C5"/>
    <w:rsid w:val="03045EDE"/>
    <w:rsid w:val="034332E7"/>
    <w:rsid w:val="03450351"/>
    <w:rsid w:val="051E7FD9"/>
    <w:rsid w:val="09823C1B"/>
    <w:rsid w:val="099D00A4"/>
    <w:rsid w:val="0A014251"/>
    <w:rsid w:val="0A283ED3"/>
    <w:rsid w:val="0B745622"/>
    <w:rsid w:val="0C9B708E"/>
    <w:rsid w:val="0CE57BFE"/>
    <w:rsid w:val="0EDE0722"/>
    <w:rsid w:val="12D469A6"/>
    <w:rsid w:val="13C24A51"/>
    <w:rsid w:val="1435745E"/>
    <w:rsid w:val="14960827"/>
    <w:rsid w:val="15663C62"/>
    <w:rsid w:val="15EE5192"/>
    <w:rsid w:val="1674363D"/>
    <w:rsid w:val="173619DD"/>
    <w:rsid w:val="1750725B"/>
    <w:rsid w:val="18970F73"/>
    <w:rsid w:val="195C14A3"/>
    <w:rsid w:val="19D77D66"/>
    <w:rsid w:val="1AA445CC"/>
    <w:rsid w:val="1AF24F07"/>
    <w:rsid w:val="1BA710FC"/>
    <w:rsid w:val="1BEB7BDB"/>
    <w:rsid w:val="1EDE2E7E"/>
    <w:rsid w:val="1F134ECB"/>
    <w:rsid w:val="1F226CEB"/>
    <w:rsid w:val="1F7D4255"/>
    <w:rsid w:val="210018A7"/>
    <w:rsid w:val="2185001E"/>
    <w:rsid w:val="21916167"/>
    <w:rsid w:val="224079EA"/>
    <w:rsid w:val="226C1D9F"/>
    <w:rsid w:val="22934E11"/>
    <w:rsid w:val="235B3B0D"/>
    <w:rsid w:val="2435126F"/>
    <w:rsid w:val="255F7523"/>
    <w:rsid w:val="25CC0887"/>
    <w:rsid w:val="269A360B"/>
    <w:rsid w:val="279B3ADF"/>
    <w:rsid w:val="284D302B"/>
    <w:rsid w:val="291A5548"/>
    <w:rsid w:val="2CB46ED9"/>
    <w:rsid w:val="2CBD3B85"/>
    <w:rsid w:val="2CF64C00"/>
    <w:rsid w:val="2E0410D7"/>
    <w:rsid w:val="2F1C3757"/>
    <w:rsid w:val="2F714FE1"/>
    <w:rsid w:val="2FEB6CDA"/>
    <w:rsid w:val="3063468D"/>
    <w:rsid w:val="30983C76"/>
    <w:rsid w:val="31CD249B"/>
    <w:rsid w:val="32184EA1"/>
    <w:rsid w:val="326F388E"/>
    <w:rsid w:val="353264F0"/>
    <w:rsid w:val="36F80591"/>
    <w:rsid w:val="378F0701"/>
    <w:rsid w:val="37AA7A32"/>
    <w:rsid w:val="383A2F91"/>
    <w:rsid w:val="387D59D6"/>
    <w:rsid w:val="397A5B0C"/>
    <w:rsid w:val="3A1E5797"/>
    <w:rsid w:val="3A2E69BF"/>
    <w:rsid w:val="3AAF5779"/>
    <w:rsid w:val="3B520DE7"/>
    <w:rsid w:val="3B856E66"/>
    <w:rsid w:val="3B8B7C9C"/>
    <w:rsid w:val="3BA53ABA"/>
    <w:rsid w:val="3BF05D4F"/>
    <w:rsid w:val="3CB84E25"/>
    <w:rsid w:val="3CB973E8"/>
    <w:rsid w:val="3E6C3F46"/>
    <w:rsid w:val="3F8A2017"/>
    <w:rsid w:val="3FB47094"/>
    <w:rsid w:val="3FD93881"/>
    <w:rsid w:val="427D5E63"/>
    <w:rsid w:val="428E19DD"/>
    <w:rsid w:val="4453331F"/>
    <w:rsid w:val="447137A5"/>
    <w:rsid w:val="46294B95"/>
    <w:rsid w:val="472D5530"/>
    <w:rsid w:val="47B8351A"/>
    <w:rsid w:val="47DF2285"/>
    <w:rsid w:val="48B03EF0"/>
    <w:rsid w:val="48EC4492"/>
    <w:rsid w:val="49044FA8"/>
    <w:rsid w:val="491E223B"/>
    <w:rsid w:val="4AFD26E2"/>
    <w:rsid w:val="4BFE7443"/>
    <w:rsid w:val="4D486F57"/>
    <w:rsid w:val="4E2258E3"/>
    <w:rsid w:val="4E941740"/>
    <w:rsid w:val="4F2C405A"/>
    <w:rsid w:val="5085526A"/>
    <w:rsid w:val="50D0126F"/>
    <w:rsid w:val="50F93183"/>
    <w:rsid w:val="5267363B"/>
    <w:rsid w:val="531735AA"/>
    <w:rsid w:val="53C3710A"/>
    <w:rsid w:val="53D855EF"/>
    <w:rsid w:val="53F96094"/>
    <w:rsid w:val="540770D7"/>
    <w:rsid w:val="54B167A5"/>
    <w:rsid w:val="5553587B"/>
    <w:rsid w:val="55A57753"/>
    <w:rsid w:val="5851771E"/>
    <w:rsid w:val="59325D34"/>
    <w:rsid w:val="5A951B44"/>
    <w:rsid w:val="5B600F97"/>
    <w:rsid w:val="5B695639"/>
    <w:rsid w:val="5C8B312D"/>
    <w:rsid w:val="5DA720D4"/>
    <w:rsid w:val="5EEA61D6"/>
    <w:rsid w:val="5F4C0D2C"/>
    <w:rsid w:val="5F70203E"/>
    <w:rsid w:val="608169EE"/>
    <w:rsid w:val="60B028E0"/>
    <w:rsid w:val="61E17D65"/>
    <w:rsid w:val="62677C01"/>
    <w:rsid w:val="63426248"/>
    <w:rsid w:val="65000D5F"/>
    <w:rsid w:val="66213509"/>
    <w:rsid w:val="676A4ABE"/>
    <w:rsid w:val="68815DFE"/>
    <w:rsid w:val="69AF4CE2"/>
    <w:rsid w:val="69D837FB"/>
    <w:rsid w:val="6A830E27"/>
    <w:rsid w:val="6B31001D"/>
    <w:rsid w:val="6D4B5B07"/>
    <w:rsid w:val="6F074853"/>
    <w:rsid w:val="71A52B49"/>
    <w:rsid w:val="72AA5AC5"/>
    <w:rsid w:val="732926AB"/>
    <w:rsid w:val="74A8558A"/>
    <w:rsid w:val="76F4699B"/>
    <w:rsid w:val="77AB03D9"/>
    <w:rsid w:val="7A3507F6"/>
    <w:rsid w:val="7A36206E"/>
    <w:rsid w:val="7AB61937"/>
    <w:rsid w:val="7B3B0C68"/>
    <w:rsid w:val="7C751B37"/>
    <w:rsid w:val="7C8B1295"/>
    <w:rsid w:val="7D29044D"/>
    <w:rsid w:val="7D6D5306"/>
    <w:rsid w:val="7D785B9E"/>
    <w:rsid w:val="7F1F48B0"/>
    <w:rsid w:val="7F317D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adjustRightInd w:val="0"/>
      <w:snapToGrid w:val="0"/>
      <w:spacing w:line="560" w:lineRule="exact"/>
      <w:ind w:left="-79" w:firstLine="563" w:firstLineChars="176"/>
      <w:outlineLvl w:val="0"/>
    </w:pPr>
    <w:rPr>
      <w:rFonts w:ascii="仿宋_GB2312" w:hAnsi="仿宋" w:eastAsia="黑体" w:cs="仿宋"/>
      <w:kern w:val="44"/>
      <w:sz w:val="32"/>
      <w:szCs w:val="32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Body Text"/>
    <w:basedOn w:val="1"/>
    <w:link w:val="23"/>
    <w:qFormat/>
    <w:uiPriority w:val="99"/>
    <w:rPr>
      <w:rFonts w:eastAsia="文星仿宋"/>
      <w:sz w:val="32"/>
      <w:lang w:val="zh-CN"/>
    </w:rPr>
  </w:style>
  <w:style w:type="paragraph" w:styleId="6">
    <w:name w:val="Plain Text"/>
    <w:basedOn w:val="1"/>
    <w:link w:val="32"/>
    <w:qFormat/>
    <w:uiPriority w:val="99"/>
    <w:pPr>
      <w:autoSpaceDE w:val="0"/>
      <w:autoSpaceDN w:val="0"/>
      <w:adjustRightInd w:val="0"/>
      <w:jc w:val="left"/>
    </w:pPr>
    <w:rPr>
      <w:rFonts w:ascii="宋体" w:hAnsi="Courier New"/>
      <w:kern w:val="0"/>
      <w:szCs w:val="20"/>
    </w:rPr>
  </w:style>
  <w:style w:type="paragraph" w:styleId="7">
    <w:name w:val="Date"/>
    <w:basedOn w:val="1"/>
    <w:next w:val="1"/>
    <w:link w:val="25"/>
    <w:qFormat/>
    <w:uiPriority w:val="99"/>
    <w:pPr>
      <w:ind w:left="100" w:leftChars="2500"/>
    </w:pPr>
  </w:style>
  <w:style w:type="paragraph" w:styleId="8">
    <w:name w:val="Balloon Text"/>
    <w:basedOn w:val="1"/>
    <w:link w:val="26"/>
    <w:qFormat/>
    <w:uiPriority w:val="99"/>
    <w:rPr>
      <w:sz w:val="18"/>
      <w:szCs w:val="18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99"/>
  </w:style>
  <w:style w:type="paragraph" w:styleId="12">
    <w:name w:val="toc 2"/>
    <w:basedOn w:val="1"/>
    <w:next w:val="1"/>
    <w:qFormat/>
    <w:uiPriority w:val="99"/>
    <w:pPr>
      <w:ind w:left="420" w:leftChars="200"/>
    </w:p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Body Text First Indent 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ascii="Times New Roman" w:hAnsi="Times New Roman" w:cs="Times New Roman"/>
      <w:b/>
      <w:bCs/>
    </w:rPr>
  </w:style>
  <w:style w:type="character" w:styleId="19">
    <w:name w:val="page number"/>
    <w:basedOn w:val="17"/>
    <w:qFormat/>
    <w:uiPriority w:val="99"/>
    <w:rPr>
      <w:rFonts w:cs="Times New Roman"/>
    </w:rPr>
  </w:style>
  <w:style w:type="character" w:styleId="20">
    <w:name w:val="Hyperlink"/>
    <w:basedOn w:val="17"/>
    <w:qFormat/>
    <w:uiPriority w:val="99"/>
    <w:rPr>
      <w:rFonts w:cs="Times New Roman"/>
      <w:color w:val="0000FF"/>
      <w:u w:val="single"/>
    </w:rPr>
  </w:style>
  <w:style w:type="character" w:customStyle="1" w:styleId="21">
    <w:name w:val="标题 1 Char"/>
    <w:basedOn w:val="17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2">
    <w:name w:val="标题 2 Char"/>
    <w:basedOn w:val="17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3">
    <w:name w:val="正文文本 Char"/>
    <w:basedOn w:val="17"/>
    <w:link w:val="5"/>
    <w:semiHidden/>
    <w:qFormat/>
    <w:uiPriority w:val="99"/>
    <w:rPr>
      <w:rFonts w:ascii="Times New Roman" w:hAnsi="Times New Roman"/>
      <w:szCs w:val="24"/>
    </w:rPr>
  </w:style>
  <w:style w:type="character" w:customStyle="1" w:styleId="24">
    <w:name w:val="Plain Text Char"/>
    <w:basedOn w:val="17"/>
    <w:link w:val="6"/>
    <w:semiHidden/>
    <w:qFormat/>
    <w:locked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日期 Char"/>
    <w:basedOn w:val="17"/>
    <w:link w:val="7"/>
    <w:semiHidden/>
    <w:qFormat/>
    <w:uiPriority w:val="99"/>
    <w:rPr>
      <w:rFonts w:ascii="Times New Roman" w:hAnsi="Times New Roman"/>
      <w:szCs w:val="24"/>
    </w:rPr>
  </w:style>
  <w:style w:type="character" w:customStyle="1" w:styleId="26">
    <w:name w:val="批注框文本 Char"/>
    <w:basedOn w:val="17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7">
    <w:name w:val="页脚 Char"/>
    <w:basedOn w:val="17"/>
    <w:link w:val="9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8">
    <w:name w:val="页眉 Char"/>
    <w:basedOn w:val="17"/>
    <w:link w:val="10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1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1">
    <w:name w:val="正文 A"/>
    <w:qFormat/>
    <w:uiPriority w:val="99"/>
    <w:pPr>
      <w:framePr w:wrap="around" w:vAnchor="margin" w:hAnchor="text" w:y="1"/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2">
    <w:name w:val="纯文本 Char"/>
    <w:basedOn w:val="17"/>
    <w:link w:val="6"/>
    <w:qFormat/>
    <w:locked/>
    <w:uiPriority w:val="99"/>
    <w:rPr>
      <w:rFonts w:ascii="宋体" w:hAnsi="Courier New" w:cs="Times New Roman"/>
      <w:sz w:val="21"/>
    </w:r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paragraph" w:customStyle="1" w:styleId="34">
    <w:name w:val="大标题"/>
    <w:basedOn w:val="35"/>
    <w:qFormat/>
    <w:uiPriority w:val="99"/>
  </w:style>
  <w:style w:type="paragraph" w:customStyle="1" w:styleId="35">
    <w:name w:val="标题1"/>
    <w:basedOn w:val="1"/>
    <w:qFormat/>
    <w:uiPriority w:val="99"/>
    <w:pPr>
      <w:spacing w:beforeLines="100" w:afterLines="100"/>
      <w:jc w:val="center"/>
    </w:pPr>
    <w:rPr>
      <w:rFonts w:ascii="华文中宋" w:hAnsi="华文中宋" w:eastAsia="华文中宋"/>
      <w:b/>
      <w:sz w:val="40"/>
      <w:szCs w:val="48"/>
    </w:rPr>
  </w:style>
  <w:style w:type="paragraph" w:customStyle="1" w:styleId="36">
    <w:name w:val="正文-公1"/>
    <w:basedOn w:val="1"/>
    <w:qFormat/>
    <w:uiPriority w:val="99"/>
    <w:pPr>
      <w:ind w:firstLine="200" w:firstLineChars="200"/>
      <w:jc w:val="left"/>
    </w:pPr>
    <w:rPr>
      <w:rFonts w:eastAsia="仿宋_GB2312"/>
      <w:sz w:val="28"/>
    </w:rPr>
  </w:style>
  <w:style w:type="paragraph" w:customStyle="1" w:styleId="37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2825</Words>
  <Characters>2991</Characters>
  <Lines>28</Lines>
  <Paragraphs>8</Paragraphs>
  <TotalTime>0</TotalTime>
  <ScaleCrop>false</ScaleCrop>
  <LinksUpToDate>false</LinksUpToDate>
  <CharactersWithSpaces>3310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2019-04-09T02:32:00Z</dcterms:created>
  <dc:creator>Administrator</dc:creator>
  <cp:lastModifiedBy>农业农村委公共</cp:lastModifiedBy>
  <cp:lastPrinted>2024-08-05T08:54:00Z</cp:lastPrinted>
  <dcterms:modified xsi:type="dcterms:W3CDTF">2024-08-12T09:02:49Z</dcterms:modified>
  <dc:title>天津市东丽区畜牧水产服务中心文件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9E4F3446F9554023884B8519E78AA4A6</vt:lpwstr>
  </property>
</Properties>
</file>