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新立街道政务诚信公开承诺制度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ascii="仿宋_GB2312" w:eastAsia="仿宋_GB2312" w:cs="仿宋_GB2312"/>
          <w:sz w:val="31"/>
          <w:szCs w:val="31"/>
        </w:rPr>
        <w:t>为促进行政效能建设，切实转变工作作风，履行职能，优</w:t>
      </w:r>
      <w:bookmarkStart w:id="0" w:name="_GoBack"/>
      <w:bookmarkEnd w:id="0"/>
      <w:r>
        <w:rPr>
          <w:rFonts w:ascii="仿宋_GB2312" w:eastAsia="仿宋_GB2312" w:cs="仿宋_GB2312"/>
          <w:sz w:val="31"/>
          <w:szCs w:val="31"/>
        </w:rPr>
        <w:t>化服务，树立优质政务服务新形象，特制定本制度，郑重向社会和服务对象作出承诺。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一、坚持依法行政。牢固树立宪法观念，切实增强依法行政的意识和能力，认真履行职责，依法办事，积极推行“三个服务”：诚信服务、阳光服务和便捷服务。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二、实行政务公开。公开办事内容、办事程序、办事依据、办事要求和办事结果。通过政府信息公开网站、公告栏、微信公众号等方式及时更新信息。接受群众监督，接受群众考核，接受群众评价。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三、做到勤政高效。遵循热情主动、文明办事、服务规范、及时高效的原则，扎实推进各项工作。执行“首问负责制”，及时办理和答复群众申请和咨询，对于事情不属于职责范围的事情，及时引荐相关办事人员，或者给予指导帮助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四、强化诚信意识。坚持诚实守信，严格履行约定义务，坚决杜绝推诿、拖延、扯皮现象。牢固树立全心全意为人民服务的思想，不断提升诚信行政水平和提高诚信履职意识。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五、改进工作作风。严格执行和落实党风廉政建设责任制，切实维护好群众利益，坚决杜绝不正之风，树立廉洁自律的好形象。对于不作为、乱作为、慢作为等问题严肃问责。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YyNzI1M2UzNGQ5MmZkNzFkODdlMmJmYjU1OTgifQ=="/>
  </w:docVars>
  <w:rsids>
    <w:rsidRoot w:val="34882C68"/>
    <w:rsid w:val="348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2023-09-08T09:19:00Z</dcterms:created>
  <dc:creator>Administrator</dc:creator>
  <cp:lastModifiedBy>Administrator</cp:lastModifiedBy>
  <dcterms:modified xsi:type="dcterms:W3CDTF">2023-09-08T09:20:59Z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3C8FDA361A16414D80FAFFD333EF5689_11</vt:lpwstr>
  </property>
</Properties>
</file>