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topLinePunct w:val="0"/>
        <w:autoSpaceDE/>
        <w:autoSpaceDN/>
        <w:bidi w:val="0"/>
        <w:spacing w:before="0" w:beforeAutospacing="0" w:after="0" w:afterAutospacing="0" w:line="560" w:lineRule="exact"/>
        <w:ind w:left="0" w:leftChars="0" w:right="0" w:firstLine="0" w:firstLineChars="0"/>
        <w:jc w:val="center"/>
        <w:textAlignment w:val="auto"/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44"/>
          <w:szCs w:val="44"/>
          <w:u w:val="none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pStyle w:val="1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topLinePunct w:val="0"/>
        <w:autoSpaceDE/>
        <w:autoSpaceDN/>
        <w:bidi w:val="0"/>
        <w:spacing w:before="0" w:beforeAutospacing="0" w:after="0" w:afterAutospacing="0" w:line="560" w:lineRule="exact"/>
        <w:ind w:left="0" w:leftChars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44"/>
          <w:szCs w:val="44"/>
          <w:u w:val="none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44"/>
          <w:szCs w:val="44"/>
          <w:u w:val="none"/>
          <w:shd w:val="clear" w:color="auto" w:fill="FFFFFF"/>
          <w14:textFill>
            <w14:solidFill>
              <w14:schemeClr w14:val="tx1"/>
            </w14:solidFill>
          </w14:textFill>
        </w:rPr>
        <w:t>天津市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44"/>
          <w:szCs w:val="44"/>
          <w:u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东丽区</w:t>
      </w: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44"/>
          <w:szCs w:val="44"/>
          <w:u w:val="none"/>
          <w:shd w:val="clear" w:color="auto" w:fill="FFFFFF"/>
          <w14:textFill>
            <w14:solidFill>
              <w14:schemeClr w14:val="tx1"/>
            </w14:solidFill>
          </w14:textFill>
        </w:rPr>
        <w:t>人民政府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44"/>
          <w:szCs w:val="44"/>
          <w:u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办公室</w:t>
      </w: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44"/>
          <w:szCs w:val="44"/>
          <w:u w:val="none"/>
          <w:shd w:val="clear" w:color="auto" w:fill="FFFFFF"/>
          <w14:textFill>
            <w14:solidFill>
              <w14:schemeClr w14:val="tx1"/>
            </w14:solidFill>
          </w14:textFill>
        </w:rPr>
        <w:t>关于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44"/>
          <w:szCs w:val="44"/>
          <w:u w:val="none"/>
          <w:shd w:val="clear" w:color="auto" w:fill="FFFFFF"/>
          <w14:textFill>
            <w14:solidFill>
              <w14:schemeClr w14:val="tx1"/>
            </w14:solidFill>
          </w14:textFill>
        </w:rPr>
        <w:t>印发</w:t>
      </w:r>
    </w:p>
    <w:p>
      <w:pPr>
        <w:pStyle w:val="1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topLinePunct w:val="0"/>
        <w:autoSpaceDE/>
        <w:autoSpaceDN/>
        <w:bidi w:val="0"/>
        <w:spacing w:before="0" w:beforeAutospacing="0" w:after="0" w:afterAutospacing="0" w:line="560" w:lineRule="exact"/>
        <w:ind w:left="0" w:leftChars="0" w:right="0" w:firstLine="0" w:firstLineChars="0"/>
        <w:jc w:val="center"/>
        <w:textAlignment w:val="auto"/>
        <w:rPr>
          <w:rFonts w:hint="eastAsia" w:ascii="仿宋_GB2312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44"/>
          <w:szCs w:val="44"/>
          <w:u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东丽区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44"/>
          <w:szCs w:val="44"/>
          <w:u w:val="none"/>
          <w:shd w:val="clear" w:color="auto" w:fill="FFFFFF"/>
          <w14:textFill>
            <w14:solidFill>
              <w14:schemeClr w14:val="tx1"/>
            </w14:solidFill>
          </w14:textFill>
        </w:rPr>
        <w:t>入河排污口排查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44"/>
          <w:szCs w:val="44"/>
          <w:u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溯源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44"/>
          <w:szCs w:val="44"/>
          <w:u w:val="none"/>
          <w:shd w:val="clear" w:color="auto" w:fill="FFFFFF"/>
          <w14:textFill>
            <w14:solidFill>
              <w14:schemeClr w14:val="tx1"/>
            </w14:solidFill>
          </w14:textFill>
        </w:rPr>
        <w:t>工作方案的通知</w:t>
      </w:r>
    </w:p>
    <w:p>
      <w:pPr>
        <w:pStyle w:val="1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topLinePunct w:val="0"/>
        <w:autoSpaceDE/>
        <w:autoSpaceDN/>
        <w:bidi w:val="0"/>
        <w:spacing w:before="0" w:beforeAutospacing="0" w:after="0" w:afterAutospacing="0" w:line="560" w:lineRule="exact"/>
        <w:ind w:left="0" w:leftChars="0" w:right="0" w:firstLine="0" w:firstLineChars="0"/>
        <w:jc w:val="center"/>
        <w:textAlignment w:val="auto"/>
        <w:rPr>
          <w:rFonts w:hint="eastAsia" w:ascii="仿宋_GB2312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  <w:t>东丽政办函〔2022〕12号</w:t>
      </w:r>
    </w:p>
    <w:p>
      <w:pPr>
        <w:keepNext w:val="0"/>
        <w:keepLines w:val="0"/>
        <w:pageBreakBefore w:val="0"/>
        <w:shd w:val="clear"/>
        <w:tabs>
          <w:tab w:val="left" w:pos="414"/>
          <w:tab w:val="center" w:pos="4422"/>
        </w:tabs>
        <w:kinsoku/>
        <w:wordWrap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keepNext w:val="0"/>
        <w:keepLines w:val="0"/>
        <w:pageBreakBefore w:val="0"/>
        <w:shd w:val="clear"/>
        <w:tabs>
          <w:tab w:val="left" w:pos="414"/>
          <w:tab w:val="center" w:pos="4422"/>
        </w:tabs>
        <w:kinsoku/>
        <w:wordWrap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各街道办事处，各委、办、局，各直属单位：</w:t>
      </w:r>
    </w:p>
    <w:p>
      <w:pPr>
        <w:pStyle w:val="1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13"/>
        <w:jc w:val="both"/>
        <w:textAlignment w:val="auto"/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经区人民政府同意，现将《东丽区入河排污口排查溯源工作方案》印发给你们，请照此执行。</w:t>
      </w:r>
    </w:p>
    <w:p>
      <w:pPr>
        <w:pStyle w:val="1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13"/>
        <w:jc w:val="both"/>
        <w:textAlignment w:val="auto"/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1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13"/>
        <w:jc w:val="both"/>
        <w:textAlignment w:val="auto"/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1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13"/>
        <w:jc w:val="both"/>
        <w:textAlignment w:val="auto"/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1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13"/>
        <w:jc w:val="both"/>
        <w:textAlignment w:val="auto"/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1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13"/>
        <w:jc w:val="both"/>
        <w:textAlignment w:val="auto"/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　　　　　　　　　　　　</w:t>
      </w:r>
      <w:r>
        <w:rPr>
          <w:rFonts w:hint="eastAsia" w:ascii="Times New Roman" w:hAnsi="Times New Roman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2022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27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日</w:t>
      </w:r>
    </w:p>
    <w:p>
      <w:pPr>
        <w:pStyle w:val="1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13"/>
        <w:jc w:val="both"/>
        <w:textAlignment w:val="auto"/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（此件主动公开）</w:t>
      </w:r>
    </w:p>
    <w:p>
      <w:pPr>
        <w:keepNext w:val="0"/>
        <w:keepLines w:val="0"/>
        <w:pageBreakBefore w:val="0"/>
        <w:shd w:val="clear"/>
        <w:kinsoku/>
        <w:wordWrap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2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22"/>
          <w:lang w:eastAsia="zh-CN"/>
          <w14:textFill>
            <w14:solidFill>
              <w14:schemeClr w14:val="tx1"/>
            </w14:solidFill>
          </w14:textFill>
        </w:rPr>
        <w:br w:type="page"/>
      </w:r>
    </w:p>
    <w:p>
      <w:pPr>
        <w:keepNext w:val="0"/>
        <w:keepLines w:val="0"/>
        <w:pageBreakBefore w:val="0"/>
        <w:shd w:val="clear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jc w:val="center"/>
        <w:textAlignment w:val="auto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22"/>
          <w:lang w:eastAsia="zh-CN"/>
          <w14:textFill>
            <w14:solidFill>
              <w14:schemeClr w14:val="tx1"/>
            </w14:solidFill>
          </w14:textFill>
        </w:rPr>
        <w:t>东丽区</w:t>
      </w: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22"/>
          <w14:textFill>
            <w14:solidFill>
              <w14:schemeClr w14:val="tx1"/>
            </w14:solidFill>
          </w14:textFill>
        </w:rPr>
        <w:t>入河排污口排查</w:t>
      </w: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22"/>
          <w:lang w:eastAsia="zh-CN"/>
          <w14:textFill>
            <w14:solidFill>
              <w14:schemeClr w14:val="tx1"/>
            </w14:solidFill>
          </w14:textFill>
        </w:rPr>
        <w:t>溯源</w:t>
      </w: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22"/>
          <w14:textFill>
            <w14:solidFill>
              <w14:schemeClr w14:val="tx1"/>
            </w14:solidFill>
          </w14:textFill>
        </w:rPr>
        <w:t>工作方案</w:t>
      </w:r>
    </w:p>
    <w:p>
      <w:pPr>
        <w:pStyle w:val="2"/>
        <w:keepNext w:val="0"/>
        <w:keepLines w:val="0"/>
        <w:pageBreakBefore w:val="0"/>
        <w:shd w:val="clear"/>
        <w:kinsoku/>
        <w:wordWrap/>
        <w:topLinePunct w:val="0"/>
        <w:autoSpaceDE/>
        <w:autoSpaceDN/>
        <w:bidi w:val="0"/>
        <w:spacing w:line="560" w:lineRule="exact"/>
        <w:ind w:left="0"/>
        <w:textAlignment w:val="auto"/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24"/>
        <w:jc w:val="both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为进一步加强和规范排污口监督管理，有效管控入河污染物排放，提升环境治理能力和水平，按照《国务院办公厅关于加强入河入海排污口监督管理工作的实施意见》（国办函〔2022〕17号）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《天津市人民政府办公厅关于印发天津市入河入海排污口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sz w:val="32"/>
          <w:szCs w:val="32"/>
          <w:highlight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排查整治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工作方案的通知》（津政办函〔2022〕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号）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要求，结合本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实际，制定本方案。</w:t>
      </w:r>
    </w:p>
    <w:p>
      <w:pPr>
        <w:pStyle w:val="1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24"/>
        <w:jc w:val="both"/>
        <w:textAlignment w:val="auto"/>
        <w:outlineLvl w:val="0"/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default" w:ascii="Times New Roman" w:hAnsi="Times New Roman" w:eastAsia="黑体" w:cs="Times New Roman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、工作范围</w:t>
      </w:r>
    </w:p>
    <w:p>
      <w:pPr>
        <w:pStyle w:val="1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24"/>
        <w:jc w:val="both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全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区重点河道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及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重要支流、重点湖库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鼓励有条件的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街道</w:t>
      </w:r>
      <w:r>
        <w:rPr>
          <w:rFonts w:hint="eastAsia" w:ascii="Times New Roman" w:hAnsi="Times New Roman" w:cs="Times New Roman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园区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将工作范围延伸至其他地表水体。</w:t>
      </w:r>
    </w:p>
    <w:p>
      <w:pPr>
        <w:pStyle w:val="1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leftChars="0" w:right="0" w:rightChars="0"/>
        <w:jc w:val="both"/>
        <w:textAlignment w:val="auto"/>
        <w:outlineLvl w:val="0"/>
        <w:rPr>
          <w:rFonts w:hint="default" w:ascii="Times New Roman" w:hAnsi="Times New Roman" w:eastAsia="黑体" w:cs="Times New Roman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default" w:ascii="Times New Roman" w:hAnsi="Times New Roman" w:eastAsia="黑体" w:cs="Times New Roman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default" w:ascii="Times New Roman" w:hAnsi="Times New Roman" w:eastAsia="黑体" w:cs="Times New Roman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排查目标</w:t>
      </w:r>
    </w:p>
    <w:p>
      <w:pPr>
        <w:pStyle w:val="1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24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按照“有口皆查、应查尽查”要求，开展入河排污口排查溯源工作。摸清掌握各类排污口的分布及数量、污水排放特征及去向，明确排放类型和来源，并按照“谁污染、谁治理”和</w:t>
      </w:r>
      <w:r>
        <w:rPr>
          <w:rFonts w:hint="eastAsia" w:ascii="Times New Roman" w:hAnsi="Times New Roman" w:cs="Times New Roman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属地负责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的原则确定责任主体，建立“受纳水体</w:t>
      </w:r>
      <w:r>
        <w:rPr>
          <w:rFonts w:hint="eastAsia" w:ascii="Times New Roman" w:hAnsi="Times New Roman" w:cs="Times New Roman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—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排污口</w:t>
      </w:r>
      <w:r>
        <w:rPr>
          <w:rFonts w:hint="eastAsia" w:ascii="Times New Roman" w:hAnsi="Times New Roman" w:cs="Times New Roman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—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排污通道</w:t>
      </w:r>
      <w:r>
        <w:rPr>
          <w:rFonts w:hint="eastAsia" w:ascii="Times New Roman" w:hAnsi="Times New Roman" w:cs="Times New Roman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—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排污单位”明确的入河排污口名录。</w:t>
      </w:r>
    </w:p>
    <w:p>
      <w:pPr>
        <w:pStyle w:val="1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24"/>
        <w:jc w:val="both"/>
        <w:textAlignment w:val="auto"/>
        <w:outlineLvl w:val="0"/>
        <w:rPr>
          <w:rFonts w:hint="default" w:ascii="Times New Roman" w:hAnsi="Times New Roman" w:eastAsia="黑体" w:cs="Times New Roman"/>
          <w:b w:val="0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三、组织体系</w:t>
      </w:r>
    </w:p>
    <w:p>
      <w:pPr>
        <w:pStyle w:val="1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24"/>
        <w:jc w:val="both"/>
        <w:textAlignment w:val="auto"/>
        <w:rPr>
          <w:rFonts w:hint="eastAsia" w:ascii="Times New Roman" w:hAnsi="Times New Roman" w:eastAsia="楷体_GB2312" w:cs="Times New Roman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（一）各</w:t>
      </w:r>
      <w:r>
        <w:rPr>
          <w:rFonts w:hint="default" w:ascii="Times New Roman" w:hAnsi="Times New Roman" w:eastAsia="楷体_GB2312" w:cs="Times New Roman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街道</w:t>
      </w:r>
      <w:r>
        <w:rPr>
          <w:rFonts w:hint="eastAsia" w:ascii="Times New Roman" w:hAnsi="Times New Roman" w:eastAsia="楷体_GB2312" w:cs="Times New Roman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园区</w:t>
      </w:r>
    </w:p>
    <w:p>
      <w:pPr>
        <w:pStyle w:val="1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24"/>
        <w:jc w:val="both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各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街道</w:t>
      </w:r>
      <w:r>
        <w:rPr>
          <w:rFonts w:hint="eastAsia" w:ascii="Times New Roman" w:hAnsi="Times New Roman" w:cs="Times New Roman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园区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是实施入河排污口排查、溯源、整治工作的责任主体，要落实属地管理责任，将有关工作经费纳入</w:t>
      </w:r>
      <w:r>
        <w:rPr>
          <w:rFonts w:hint="eastAsia" w:ascii="Times New Roman" w:hAnsi="Times New Roman" w:cs="Times New Roman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级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财政预算予以保障。</w:t>
      </w:r>
    </w:p>
    <w:p>
      <w:pPr>
        <w:pStyle w:val="1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4"/>
        <w:jc w:val="both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（二）</w:t>
      </w:r>
      <w:r>
        <w:rPr>
          <w:rFonts w:hint="default" w:ascii="Times New Roman" w:hAnsi="Times New Roman" w:eastAsia="楷体_GB2312" w:cs="Times New Roman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default" w:ascii="Times New Roman" w:hAnsi="Times New Roman" w:eastAsia="楷体_GB2312" w:cs="Times New Roman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级有关部门</w:t>
      </w:r>
    </w:p>
    <w:p>
      <w:pPr>
        <w:pStyle w:val="1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4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生态环境局负责统筹推进入河排污口排查整治工作，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督促指导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strike w:val="0"/>
          <w:dstrike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本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strike w:val="0"/>
          <w:dstrike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strike w:val="0"/>
          <w:dstrike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排污口管理信息平台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strike w:val="0"/>
          <w:dstrike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信息上报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strike w:val="0"/>
          <w:dstrike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开展工业排污口、城镇污水处理厂排污口的排查、溯源、整治工作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，以及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一体化污水处理设施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水质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监测工作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。</w:t>
      </w:r>
    </w:p>
    <w:p>
      <w:pPr>
        <w:pStyle w:val="1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4"/>
        <w:jc w:val="both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水务局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负责指导开展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城市建成区雨洪排口、农村雨洪排口和城镇生活污水散排口的排查、溯源、整治、运行、维护工作，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指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导一体化污水处理设施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运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行维护的监督管理。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配合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提供市管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、区管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排水设施、河流水系等有关基础资料。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配合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开展市管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、区管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河流、湖、排水设施相关排污口的排查、溯源、整治、监管。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配合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实施取缔、合并可能影响防洪排涝、供水、堤防安全和河势稳定的入河排污口整治和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审批工作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。</w:t>
      </w:r>
    </w:p>
    <w:p>
      <w:pPr>
        <w:pStyle w:val="1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4"/>
        <w:jc w:val="both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农业农村委负责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配合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开展畜禽养殖排污口、水产养殖排污口、农村生活污水散排口的排查和排口上游污染源的溯源工作，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配合指导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畜禽养殖排污口、水产养殖排污口和农村生活污水散排口的整治工作。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指导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农业种植、畜禽养殖和水产养殖的生态环境保护，防止和减少农业生产资料形成的污染。负责综合协调、组织推动农村生活污水处理设施建设。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配合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提供农业种植、畜禽养殖、水产养殖等有关基础资料。</w:t>
      </w:r>
    </w:p>
    <w:p>
      <w:pPr>
        <w:pStyle w:val="1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4"/>
        <w:jc w:val="both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区住建委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会同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水务局负责新建排水和污水处理设施特许经营管理并组织实施。</w:t>
      </w:r>
    </w:p>
    <w:p>
      <w:pPr>
        <w:pStyle w:val="1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4"/>
        <w:jc w:val="both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5.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区运管局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负责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指导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交通设施排口的排查、溯源、整治工作。</w:t>
      </w:r>
    </w:p>
    <w:p>
      <w:pPr>
        <w:pStyle w:val="1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4"/>
        <w:jc w:val="both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6.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规划资源局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东丽分局配合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开展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自然保护地及其他需要特殊保护区域中排污口的排查、溯源、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整治工作，提供有关基础资料。</w:t>
      </w:r>
    </w:p>
    <w:p>
      <w:pPr>
        <w:pStyle w:val="1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4"/>
        <w:jc w:val="both"/>
        <w:textAlignment w:val="auto"/>
        <w:rPr>
          <w:rFonts w:hint="default" w:ascii="Times New Roman" w:hAnsi="Times New Roman" w:eastAsia="黑体" w:cs="Times New Roman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四、进度安排</w:t>
      </w:r>
    </w:p>
    <w:p>
      <w:pPr>
        <w:pStyle w:val="1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4"/>
        <w:jc w:val="both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2022年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11月底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前，完成全区范围内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骨干河道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排污口排查溯源工作，初步建立入河排污口名录</w:t>
      </w:r>
      <w:r>
        <w:rPr>
          <w:rFonts w:hint="eastAsia" w:ascii="Times New Roman" w:hAnsi="Times New Roman" w:cs="Times New Roman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并将成果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上报市生态环境局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1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4"/>
        <w:jc w:val="both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2023年底前，完成全部入河排污口排查溯源工作，建立完善的入河排污口名录</w:t>
      </w:r>
      <w:r>
        <w:rPr>
          <w:rFonts w:hint="eastAsia" w:ascii="Times New Roman" w:hAnsi="Times New Roman" w:cs="Times New Roman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并将成果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上报市生态环境局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1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4"/>
        <w:jc w:val="both"/>
        <w:textAlignment w:val="auto"/>
        <w:outlineLvl w:val="0"/>
        <w:rPr>
          <w:rFonts w:hint="default" w:ascii="Times New Roman" w:hAnsi="Times New Roman" w:eastAsia="黑体" w:cs="Times New Roman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五、</w:t>
      </w:r>
      <w:r>
        <w:rPr>
          <w:rFonts w:hint="default" w:ascii="Times New Roman" w:hAnsi="Times New Roman" w:eastAsia="黑体" w:cs="Times New Roman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排查方法、</w:t>
      </w:r>
      <w:r>
        <w:rPr>
          <w:rFonts w:hint="default" w:ascii="Times New Roman" w:hAnsi="Times New Roman" w:eastAsia="黑体" w:cs="Times New Roman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工作步骤</w:t>
      </w:r>
      <w:r>
        <w:rPr>
          <w:rFonts w:hint="default" w:ascii="Times New Roman" w:hAnsi="Times New Roman" w:eastAsia="黑体" w:cs="Times New Roman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与质量控制</w:t>
      </w:r>
    </w:p>
    <w:p>
      <w:pPr>
        <w:pStyle w:val="1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4"/>
        <w:jc w:val="both"/>
        <w:textAlignment w:val="auto"/>
        <w:outlineLvl w:val="1"/>
        <w:rPr>
          <w:rFonts w:hint="default" w:ascii="Times New Roman" w:hAnsi="Times New Roman" w:eastAsia="楷体_GB2312" w:cs="Times New Roman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（一）排查溯源方法</w:t>
      </w:r>
      <w:r>
        <w:rPr>
          <w:rFonts w:hint="eastAsia" w:ascii="Times New Roman" w:hAnsi="Times New Roman" w:eastAsia="楷体_GB2312" w:cs="Times New Roman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及工作步骤</w:t>
      </w:r>
    </w:p>
    <w:p>
      <w:pPr>
        <w:pStyle w:val="1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4"/>
        <w:jc w:val="both"/>
        <w:textAlignment w:val="auto"/>
        <w:outlineLvl w:val="2"/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排查</w:t>
      </w:r>
    </w:p>
    <w:p>
      <w:pPr>
        <w:pStyle w:val="1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4"/>
        <w:jc w:val="both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sz w:val="32"/>
          <w:szCs w:val="32"/>
          <w:highlight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根据国家已发布的《入河（海）排污口三级排查技术指南》（HJ 1232</w:t>
      </w:r>
      <w:r>
        <w:rPr>
          <w:rFonts w:hint="eastAsia" w:ascii="Times New Roman" w:hAnsi="Times New Roman" w:cs="Times New Roman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—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2021）和天津市入河（海）排污口调查溯源相关技术文件要求，按照“有口皆查、应查尽查”的工作要求，摸清掌握各类排污口的分布及数量、污水排放特征及去向，建立入河排污口名录。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sz w:val="32"/>
          <w:szCs w:val="32"/>
          <w:highlight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在排查过程中要准确界定环境水体与排污通道（沟、渠）的关系，对已界定为环境水体的不作为排污通道，连接、沟通、节制环境水体的水利设施不作为排污口。</w:t>
      </w:r>
    </w:p>
    <w:p>
      <w:pPr>
        <w:pStyle w:val="1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4"/>
        <w:jc w:val="both"/>
        <w:textAlignment w:val="auto"/>
        <w:outlineLvl w:val="2"/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溯源</w:t>
      </w:r>
    </w:p>
    <w:p>
      <w:pPr>
        <w:pStyle w:val="1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4"/>
        <w:jc w:val="both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根据排污口排查结果，通过资料溯源、人工溯源、技术溯源等方式，</w:t>
      </w:r>
      <w:r>
        <w:rPr>
          <w:rFonts w:hint="eastAsia" w:ascii="Times New Roman" w:hAnsi="Times New Roman" w:cs="Times New Roman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查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清排污口的排放来源和排放类型。按照“谁污染、谁治理”和</w:t>
      </w:r>
      <w:r>
        <w:rPr>
          <w:rFonts w:hint="eastAsia" w:ascii="Times New Roman" w:hAnsi="Times New Roman" w:cs="Times New Roman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属地负责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的原则，逐一明确排污口责任主体、排污单位基本情况，建立责任主体清单。对于</w:t>
      </w:r>
      <w:r>
        <w:rPr>
          <w:rFonts w:hint="eastAsia" w:ascii="Times New Roman" w:hAnsi="Times New Roman" w:cs="Times New Roman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确属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难以分清责任主体的排污口，</w:t>
      </w:r>
      <w:r>
        <w:rPr>
          <w:rFonts w:hint="eastAsia" w:ascii="Times New Roman" w:hAnsi="Times New Roman" w:cs="Times New Roman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由区政府指定相关部门组织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开展溯源分析，查清排污口对应的排污单位及其隶属关系，确定责任主体；经溯源后仍无法确定责任主体的，由街道</w:t>
      </w:r>
      <w:r>
        <w:rPr>
          <w:rFonts w:hint="eastAsia" w:ascii="Times New Roman" w:hAnsi="Times New Roman" w:cs="Times New Roman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园区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作为责任主体。责任主体负责源头治理、排污口整治、规范化建设、维护管理等工作。</w:t>
      </w:r>
    </w:p>
    <w:p>
      <w:pPr>
        <w:pStyle w:val="1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4"/>
        <w:jc w:val="both"/>
        <w:textAlignment w:val="auto"/>
        <w:outlineLvl w:val="1"/>
        <w:rPr>
          <w:rFonts w:hint="default" w:ascii="Times New Roman" w:hAnsi="Times New Roman" w:eastAsia="楷体_GB2312" w:cs="Times New Roman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楷体_GB2312" w:cs="Times New Roman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default" w:ascii="Times New Roman" w:hAnsi="Times New Roman" w:eastAsia="楷体_GB2312" w:cs="Times New Roman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）质量控制</w:t>
      </w:r>
    </w:p>
    <w:p>
      <w:pPr>
        <w:pStyle w:val="1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4"/>
        <w:jc w:val="both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区生态环境、水务、农业农村、住房建设、规划资源、交通运输等有关部门共同配合做好入河排口排查溯源工作，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按照入河排口类别及责任归属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联合开展排查溯源信息复核工作，确保入河排口调查结果真实、可靠。</w:t>
      </w:r>
    </w:p>
    <w:p>
      <w:pPr>
        <w:pStyle w:val="1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4"/>
        <w:jc w:val="both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各</w:t>
      </w:r>
      <w:r>
        <w:rPr>
          <w:rFonts w:hint="eastAsia" w:ascii="Times New Roman" w:hAnsi="Times New Roman" w:cs="Times New Roman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责任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单位工作开展过程中还需有全过程的质量控制措施，质量控制涉及方案审核和成果质检两类。其中方案审核重点审核排查范围是否全覆盖、排查措施是否可行，成果质检重点审核现场检查有无疏漏、数据填报有无错误。</w:t>
      </w:r>
    </w:p>
    <w:p>
      <w:pPr>
        <w:pStyle w:val="1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4"/>
        <w:jc w:val="both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六、</w:t>
      </w:r>
      <w:r>
        <w:rPr>
          <w:rFonts w:hint="default" w:ascii="Times New Roman" w:hAnsi="Times New Roman" w:eastAsia="黑体" w:cs="Times New Roman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保障措施</w:t>
      </w:r>
    </w:p>
    <w:p>
      <w:pPr>
        <w:pStyle w:val="1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4"/>
        <w:jc w:val="both"/>
        <w:textAlignment w:val="auto"/>
        <w:rPr>
          <w:rFonts w:hint="default" w:ascii="Times New Roman" w:hAnsi="Times New Roman" w:eastAsia="楷体_GB2312" w:cs="Times New Roman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（一）加强组织领导</w:t>
      </w:r>
    </w:p>
    <w:p>
      <w:pPr>
        <w:pStyle w:val="1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4"/>
        <w:jc w:val="both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排查溯源工作实现“受纳水体</w:t>
      </w:r>
      <w:r>
        <w:rPr>
          <w:rFonts w:hint="eastAsia" w:ascii="Times New Roman" w:hAnsi="Times New Roman" w:cs="Times New Roman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—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排污口</w:t>
      </w:r>
      <w:r>
        <w:rPr>
          <w:rFonts w:hint="eastAsia" w:ascii="Times New Roman" w:hAnsi="Times New Roman" w:cs="Times New Roman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—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排污通道</w:t>
      </w:r>
      <w:r>
        <w:rPr>
          <w:rFonts w:hint="eastAsia" w:ascii="Times New Roman" w:hAnsi="Times New Roman" w:cs="Times New Roman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—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排污单位”全过程监督管理的基础工作，是落实入河排污口监管的重中之重。各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街道</w:t>
      </w:r>
      <w:r>
        <w:rPr>
          <w:rFonts w:hint="eastAsia" w:ascii="Times New Roman" w:hAnsi="Times New Roman" w:cs="Times New Roman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园区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是实施入河排污口排查、溯源、整治工作的责任主体，要严格落实管理责任，加强组织领导，落实专人负责，确保调查结果真实准确，全面反映排污口现状情况。</w:t>
      </w:r>
    </w:p>
    <w:p>
      <w:pPr>
        <w:pStyle w:val="1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200" w:right="0" w:rightChars="0"/>
        <w:jc w:val="both"/>
        <w:textAlignment w:val="auto"/>
        <w:rPr>
          <w:rFonts w:hint="default" w:ascii="Times New Roman" w:hAnsi="Times New Roman" w:eastAsia="楷体_GB2312" w:cs="Times New Roman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default" w:ascii="Times New Roman" w:hAnsi="Times New Roman" w:eastAsia="楷体_GB2312" w:cs="Times New Roman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严格考核问责</w:t>
      </w:r>
    </w:p>
    <w:p>
      <w:pPr>
        <w:pStyle w:val="1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建立激励问责机制，将排污口整治和监督管理情况纳入污染防治攻坚战、河湖长制等相关工作考核。对在排污口监督管理工作中存在徇私舞弊、弄虚作假、敷衍塞责等行为的，依法依规严肃追究有关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街道</w:t>
      </w:r>
      <w:r>
        <w:rPr>
          <w:rFonts w:hint="eastAsia" w:ascii="Times New Roman" w:hAnsi="Times New Roman" w:cs="Times New Roman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园区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、部门和人员责任。各部门在排查工作中要严格落实相关基础资料的保密责任制。</w:t>
      </w:r>
    </w:p>
    <w:p>
      <w:pPr>
        <w:pStyle w:val="1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4" w:firstLineChars="200"/>
        <w:jc w:val="both"/>
        <w:textAlignment w:val="auto"/>
        <w:rPr>
          <w:rFonts w:hint="default" w:ascii="Times New Roman" w:hAnsi="Times New Roman" w:eastAsia="楷体_GB2312" w:cs="Times New Roman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楷体_GB2312" w:cs="Times New Roman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default" w:ascii="Times New Roman" w:hAnsi="Times New Roman" w:eastAsia="楷体_GB2312" w:cs="Times New Roman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）加强公众监督</w:t>
      </w:r>
    </w:p>
    <w:p>
      <w:pPr>
        <w:pStyle w:val="1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4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加强习近平生态文明思想宣传，引导公众投身美丽河湖保护和建设，加大对排污口监督管理法律法规和政策的宣传普及力度，建立完善公众监督举报机制，形成全社会共同监督、协同共治的良好局面。排污口责任主体应主动向社会公开排污口相关信息。</w:t>
      </w:r>
    </w:p>
    <w:p>
      <w:pPr>
        <w:pStyle w:val="1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outlineLvl w:val="0"/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pStyle w:val="1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outlineLvl w:val="0"/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附件：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1.入河排污口分类</w:t>
      </w:r>
    </w:p>
    <w:p>
      <w:pPr>
        <w:pStyle w:val="1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/>
        <w:jc w:val="both"/>
        <w:textAlignment w:val="auto"/>
        <w:outlineLvl w:val="0"/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2.东丽区重点河道名录</w:t>
      </w:r>
    </w:p>
    <w:p>
      <w:pPr>
        <w:pStyle w:val="1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4"/>
        <w:jc w:val="both"/>
        <w:textAlignment w:val="auto"/>
        <w:outlineLvl w:val="0"/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 3.东丽区重点湖库名录</w:t>
      </w:r>
    </w:p>
    <w:p>
      <w:pPr>
        <w:keepNext w:val="0"/>
        <w:keepLines w:val="0"/>
        <w:pageBreakBefore w:val="0"/>
        <w:shd w:val="clear"/>
        <w:kinsoku/>
        <w:wordWrap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000000" w:themeColor="text1"/>
          <w:spacing w:val="0"/>
          <w:sz w:val="31"/>
          <w:szCs w:val="3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sz w:val="31"/>
          <w:szCs w:val="3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2"/>
        <w:keepNext w:val="0"/>
        <w:keepLines w:val="0"/>
        <w:pageBreakBefore w:val="0"/>
        <w:shd w:val="clear"/>
        <w:kinsoku/>
        <w:wordWrap/>
        <w:topLinePunct w:val="0"/>
        <w:autoSpaceDE/>
        <w:autoSpaceDN/>
        <w:bidi w:val="0"/>
        <w:spacing w:line="560" w:lineRule="exact"/>
        <w:ind w:firstLine="382"/>
        <w:textAlignment w:val="auto"/>
        <w:rPr>
          <w:rFonts w:hint="default" w:ascii="Times New Roman" w:hAnsi="Times New Roman" w:eastAsia="仿宋" w:cs="Times New Roman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shd w:val="clear"/>
        <w:kinsoku/>
        <w:wordWrap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仿宋" w:cs="Times New Roman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1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left"/>
        <w:textAlignment w:val="auto"/>
        <w:outlineLvl w:val="0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br w:type="page"/>
      </w:r>
      <w:r>
        <w:rPr>
          <w:rFonts w:hint="default" w:ascii="Times New Roman" w:hAnsi="Times New Roman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>
      <w:pPr>
        <w:pStyle w:val="1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b w:val="0"/>
          <w:i w:val="0"/>
          <w:caps w:val="0"/>
          <w:color w:val="000000" w:themeColor="text1"/>
          <w:spacing w:val="0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pStyle w:val="1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b w:val="0"/>
          <w:i w:val="0"/>
          <w:caps w:val="0"/>
          <w:color w:val="000000" w:themeColor="text1"/>
          <w:spacing w:val="0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 w:val="0"/>
          <w:i w:val="0"/>
          <w:caps w:val="0"/>
          <w:color w:val="000000" w:themeColor="text1"/>
          <w:spacing w:val="0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入河排污口分类</w:t>
      </w:r>
    </w:p>
    <w:p>
      <w:pPr>
        <w:pStyle w:val="1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b w:val="0"/>
          <w:i w:val="0"/>
          <w:caps w:val="0"/>
          <w:color w:val="000000" w:themeColor="text1"/>
          <w:spacing w:val="0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pStyle w:val="1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4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入河排污口（以下简称排污口）是指直接或通过管道、沟、渠等排污通道向环境水体排放污水的口门，是流域生态环境保护的重要节点。按照《国务院办公厅关于加强入河入海排污口监督管理工作的实施意见》（国办函〔2022〕17号）要求，根据排污口责任主体所属行业及排放特征，结合本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排污口排查整治工作情况，将排污口分为工业排污口、城镇污水处理厂排污口、农业排口、其他排口等四种类型。</w:t>
      </w:r>
    </w:p>
    <w:p>
      <w:pPr>
        <w:pStyle w:val="1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4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工业排污口包括工矿企业排污口和雨洪排口、工业及其他各类园区污水处理厂排污口和雨洪排口等。</w:t>
      </w:r>
    </w:p>
    <w:p>
      <w:pPr>
        <w:pStyle w:val="1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4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农业排口包括规模化畜禽养殖排污口、规模化水产养殖排污口等。</w:t>
      </w:r>
    </w:p>
    <w:p>
      <w:pPr>
        <w:pStyle w:val="2"/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textAlignment w:val="auto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sectPr>
          <w:headerReference r:id="rId3" w:type="default"/>
          <w:footerReference r:id="rId4" w:type="default"/>
          <w:pgSz w:w="11850" w:h="16840"/>
          <w:pgMar w:top="2098" w:right="1474" w:bottom="1984" w:left="1587" w:header="851" w:footer="1361" w:gutter="0"/>
          <w:pgNumType w:fmt="numberInDash"/>
          <w:cols w:space="0" w:num="1"/>
          <w:titlePg/>
          <w:rtlGutter w:val="0"/>
          <w:docGrid w:type="linesAndChars" w:linePitch="289" w:charSpace="-1839"/>
        </w:sect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其他排口细分为水利设施排口、交通设施排口和其他农业农村排口三小类。其中，水利设施排口包括城市建成区雨洪排口、农村雨洪排口等；交通设施排口包括港口码头、高速公路（服务区）等交通设施排放口等；其他农业农村排口包括大中型灌区排口、农村污水处理设施排污口、农村生活污水散排口、规模以下畜禽养殖排污口、规模以下水产养殖排污口等。</w:t>
      </w:r>
    </w:p>
    <w:p>
      <w:pPr>
        <w:pStyle w:val="5"/>
        <w:shd w:val="clear"/>
        <w:ind w:left="0" w:leftChars="0" w:firstLine="0" w:firstLineChars="0"/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i w:val="0"/>
          <w:caps w:val="0"/>
          <w:color w:val="000000" w:themeColor="text1"/>
          <w:spacing w:val="0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附件2</w:t>
      </w:r>
    </w:p>
    <w:p>
      <w:pPr>
        <w:pStyle w:val="5"/>
        <w:shd w:val="clear"/>
        <w:ind w:left="0" w:leftChars="0" w:firstLine="0" w:firstLineChars="0"/>
        <w:jc w:val="center"/>
        <w:rPr>
          <w:rFonts w:hint="default" w:ascii="Times New Roman" w:hAnsi="Times New Roman" w:cs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 w:val="0"/>
          <w:i w:val="0"/>
          <w:caps w:val="0"/>
          <w:color w:val="000000" w:themeColor="text1"/>
          <w:spacing w:val="0"/>
          <w:kern w:val="0"/>
          <w:sz w:val="44"/>
          <w:szCs w:val="44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东丽区重点河道</w:t>
      </w:r>
      <w:r>
        <w:rPr>
          <w:rFonts w:hint="eastAsia" w:ascii="Times New Roman" w:hAnsi="Times New Roman" w:eastAsia="方正小标宋简体" w:cs="Times New Roman"/>
          <w:b w:val="0"/>
          <w:i w:val="0"/>
          <w:caps w:val="0"/>
          <w:color w:val="000000" w:themeColor="text1"/>
          <w:spacing w:val="0"/>
          <w:kern w:val="0"/>
          <w:sz w:val="44"/>
          <w:szCs w:val="44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名录</w:t>
      </w:r>
    </w:p>
    <w:tbl>
      <w:tblPr>
        <w:tblStyle w:val="17"/>
        <w:tblW w:w="92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2112"/>
        <w:gridCol w:w="6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1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5" w:lineRule="atLeas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i w:val="0"/>
                <w:caps w:val="0"/>
                <w:color w:val="000000" w:themeColor="text1"/>
                <w:spacing w:val="0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aps w:val="0"/>
                <w:color w:val="000000" w:themeColor="text1"/>
                <w:spacing w:val="0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5" w:lineRule="atLeas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i w:val="0"/>
                <w:caps w:val="0"/>
                <w:color w:val="000000" w:themeColor="text1"/>
                <w:spacing w:val="0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aps w:val="0"/>
                <w:color w:val="000000" w:themeColor="text1"/>
                <w:spacing w:val="0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河流名称</w:t>
            </w:r>
          </w:p>
        </w:tc>
        <w:tc>
          <w:tcPr>
            <w:tcW w:w="6232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5" w:lineRule="atLeas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i w:val="0"/>
                <w:caps w:val="0"/>
                <w:color w:val="000000" w:themeColor="text1"/>
                <w:spacing w:val="0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aps w:val="0"/>
                <w:color w:val="000000" w:themeColor="text1"/>
                <w:spacing w:val="0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流经街道及功能区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</w:trPr>
        <w:tc>
          <w:tcPr>
            <w:tcW w:w="861" w:type="dxa"/>
            <w:noWrap w:val="0"/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 w:themeColor="text1"/>
                <w:spacing w:val="0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 w:themeColor="text1"/>
                <w:spacing w:val="0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海河</w:t>
            </w:r>
          </w:p>
        </w:tc>
        <w:tc>
          <w:tcPr>
            <w:tcW w:w="6232" w:type="dxa"/>
            <w:noWrap w:val="0"/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万新街、新立街、金桥街、军粮城街、无瑕街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1" w:type="dxa"/>
            <w:noWrap w:val="0"/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 w:themeColor="text1"/>
                <w:spacing w:val="0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 w:themeColor="text1"/>
                <w:spacing w:val="0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新开—金</w:t>
            </w:r>
            <w:r>
              <w:rPr>
                <w:rFonts w:hint="eastAsia" w:ascii="仿宋_GB2312" w:hAnsi="仿宋_GB2312" w:cs="仿宋_GB2312"/>
                <w:b w:val="0"/>
                <w:i w:val="0"/>
                <w:caps w:val="0"/>
                <w:color w:val="000000" w:themeColor="text1"/>
                <w:spacing w:val="0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钟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河</w:t>
            </w:r>
          </w:p>
        </w:tc>
        <w:tc>
          <w:tcPr>
            <w:tcW w:w="6232" w:type="dxa"/>
            <w:noWrap w:val="0"/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金钟街、华明街、东丽湖街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1" w:type="dxa"/>
            <w:noWrap w:val="0"/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 w:themeColor="text1"/>
                <w:spacing w:val="0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 w:themeColor="text1"/>
                <w:spacing w:val="0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永金引河</w:t>
            </w:r>
          </w:p>
        </w:tc>
        <w:tc>
          <w:tcPr>
            <w:tcW w:w="6232" w:type="dxa"/>
            <w:noWrap w:val="0"/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金钟街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1" w:type="dxa"/>
            <w:noWrap w:val="0"/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 w:themeColor="text1"/>
                <w:spacing w:val="0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 w:themeColor="text1"/>
                <w:spacing w:val="0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永定新河</w:t>
            </w:r>
          </w:p>
        </w:tc>
        <w:tc>
          <w:tcPr>
            <w:tcW w:w="6232" w:type="dxa"/>
            <w:noWrap w:val="0"/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华明街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1" w:type="dxa"/>
            <w:noWrap w:val="0"/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 w:themeColor="text1"/>
                <w:spacing w:val="0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 w:themeColor="text1"/>
                <w:spacing w:val="0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西河</w:t>
            </w:r>
          </w:p>
        </w:tc>
        <w:tc>
          <w:tcPr>
            <w:tcW w:w="6232" w:type="dxa"/>
            <w:noWrap w:val="0"/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金桥街、新立街、</w:t>
            </w:r>
            <w:r>
              <w:rPr>
                <w:rFonts w:hint="eastAsia" w:ascii="仿宋_GB2312" w:hAnsi="仿宋_GB2312" w:cs="仿宋_GB2312"/>
                <w:b w:val="0"/>
                <w:i w:val="0"/>
                <w:caps w:val="0"/>
                <w:color w:val="000000" w:themeColor="text1"/>
                <w:spacing w:val="0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1" w:type="dxa"/>
            <w:noWrap w:val="0"/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 w:themeColor="text1"/>
                <w:spacing w:val="0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 w:themeColor="text1"/>
                <w:spacing w:val="0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西减河</w:t>
            </w:r>
          </w:p>
        </w:tc>
        <w:tc>
          <w:tcPr>
            <w:tcW w:w="6232" w:type="dxa"/>
            <w:noWrap w:val="0"/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金钟街、华明街、新立街、金桥街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1" w:type="dxa"/>
            <w:noWrap w:val="0"/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 w:themeColor="text1"/>
                <w:spacing w:val="0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 w:themeColor="text1"/>
                <w:spacing w:val="0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东河</w:t>
            </w:r>
          </w:p>
        </w:tc>
        <w:tc>
          <w:tcPr>
            <w:tcW w:w="6232" w:type="dxa"/>
            <w:noWrap w:val="0"/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金桥街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</w:trPr>
        <w:tc>
          <w:tcPr>
            <w:tcW w:w="861" w:type="dxa"/>
            <w:noWrap w:val="0"/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 w:themeColor="text1"/>
                <w:spacing w:val="0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 w:themeColor="text1"/>
                <w:spacing w:val="0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东减河</w:t>
            </w:r>
          </w:p>
        </w:tc>
        <w:tc>
          <w:tcPr>
            <w:tcW w:w="6232" w:type="dxa"/>
            <w:noWrap w:val="0"/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金钟街、华明街、军粮城街、金桥街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1" w:type="dxa"/>
            <w:noWrap w:val="0"/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 w:themeColor="text1"/>
                <w:spacing w:val="0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 w:themeColor="text1"/>
                <w:spacing w:val="0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月西河</w:t>
            </w:r>
          </w:p>
        </w:tc>
        <w:tc>
          <w:tcPr>
            <w:tcW w:w="6232" w:type="dxa"/>
            <w:noWrap w:val="0"/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金钟街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1" w:type="dxa"/>
            <w:noWrap w:val="0"/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 w:themeColor="text1"/>
                <w:spacing w:val="0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 w:themeColor="text1"/>
                <w:spacing w:val="0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新地河</w:t>
            </w:r>
          </w:p>
        </w:tc>
        <w:tc>
          <w:tcPr>
            <w:tcW w:w="6232" w:type="dxa"/>
            <w:noWrap w:val="0"/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东丽湖街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1" w:type="dxa"/>
            <w:noWrap w:val="0"/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 w:themeColor="text1"/>
                <w:spacing w:val="0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 w:themeColor="text1"/>
                <w:spacing w:val="0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北塘排水河</w:t>
            </w:r>
          </w:p>
        </w:tc>
        <w:tc>
          <w:tcPr>
            <w:tcW w:w="6232" w:type="dxa"/>
            <w:noWrap w:val="0"/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华明街、华新街、东丽湖街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1" w:type="dxa"/>
            <w:noWrap w:val="0"/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 w:themeColor="text1"/>
                <w:spacing w:val="0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 w:themeColor="text1"/>
                <w:spacing w:val="0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外环河</w:t>
            </w:r>
          </w:p>
        </w:tc>
        <w:tc>
          <w:tcPr>
            <w:tcW w:w="6232" w:type="dxa"/>
            <w:noWrap w:val="0"/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万新街、新立街、丰年村街、华明街、金钟街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1" w:type="dxa"/>
            <w:noWrap w:val="0"/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 w:themeColor="text1"/>
                <w:spacing w:val="0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 w:themeColor="text1"/>
                <w:spacing w:val="0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月牙河</w:t>
            </w:r>
          </w:p>
          <w:p>
            <w:pPr>
              <w:pStyle w:val="15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32" w:type="dxa"/>
            <w:noWrap w:val="0"/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万新街、金钟街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1" w:type="dxa"/>
            <w:noWrap w:val="0"/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 w:themeColor="text1"/>
                <w:spacing w:val="0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 w:themeColor="text1"/>
                <w:spacing w:val="0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津滨河</w:t>
            </w:r>
          </w:p>
          <w:p>
            <w:pPr>
              <w:pStyle w:val="15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5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5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32" w:type="dxa"/>
            <w:noWrap w:val="0"/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金桥街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1" w:type="dxa"/>
            <w:noWrap w:val="0"/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 w:themeColor="text1"/>
                <w:spacing w:val="0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 w:themeColor="text1"/>
                <w:spacing w:val="0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二线河</w:t>
            </w:r>
          </w:p>
        </w:tc>
        <w:tc>
          <w:tcPr>
            <w:tcW w:w="6232" w:type="dxa"/>
            <w:noWrap w:val="0"/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金桥街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1" w:type="dxa"/>
            <w:noWrap w:val="0"/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 w:themeColor="text1"/>
                <w:spacing w:val="0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 w:themeColor="text1"/>
                <w:spacing w:val="0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张贵庄河</w:t>
            </w:r>
          </w:p>
        </w:tc>
        <w:tc>
          <w:tcPr>
            <w:tcW w:w="6232" w:type="dxa"/>
            <w:noWrap w:val="0"/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万新街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1" w:type="dxa"/>
            <w:noWrap w:val="0"/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 w:themeColor="text1"/>
                <w:spacing w:val="0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000000" w:themeColor="text1"/>
                <w:spacing w:val="0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小王庄河</w:t>
            </w:r>
          </w:p>
        </w:tc>
        <w:tc>
          <w:tcPr>
            <w:tcW w:w="6232" w:type="dxa"/>
            <w:noWrap w:val="0"/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 w:themeColor="text1"/>
                <w:spacing w:val="0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万新街、华明街</w:t>
            </w:r>
          </w:p>
        </w:tc>
      </w:tr>
    </w:tbl>
    <w:p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spacing w:before="0" w:beforeAutospacing="0" w:after="0" w:afterAutospacing="0" w:line="315" w:lineRule="atLeast"/>
        <w:ind w:left="0" w:right="0" w:firstLine="0"/>
        <w:jc w:val="both"/>
        <w:outlineLvl w:val="0"/>
        <w:rPr>
          <w:rFonts w:hint="default" w:ascii="Times New Roman" w:hAnsi="Times New Roman" w:eastAsia="黑体" w:cs="Times New Roman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sectPr>
          <w:footerReference r:id="rId5" w:type="default"/>
          <w:pgSz w:w="11850" w:h="16840"/>
          <w:pgMar w:top="2098" w:right="1474" w:bottom="1984" w:left="1587" w:header="851" w:footer="1446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0" w:num="1"/>
          <w:rtlGutter w:val="0"/>
          <w:docGrid w:type="lines" w:linePitch="439" w:charSpace="0"/>
        </w:sectPr>
      </w:pPr>
    </w:p>
    <w:p>
      <w:pPr>
        <w:pStyle w:val="1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>
      <w:pPr>
        <w:pStyle w:val="1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i w:val="0"/>
          <w:caps w:val="0"/>
          <w:color w:val="000000" w:themeColor="text1"/>
          <w:spacing w:val="0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 w:val="0"/>
          <w:i w:val="0"/>
          <w:caps w:val="0"/>
          <w:color w:val="000000" w:themeColor="text1"/>
          <w:spacing w:val="0"/>
          <w:sz w:val="44"/>
          <w:szCs w:val="4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东丽区</w:t>
      </w:r>
      <w:r>
        <w:rPr>
          <w:rFonts w:hint="default" w:ascii="Times New Roman" w:hAnsi="Times New Roman" w:eastAsia="方正小标宋简体" w:cs="Times New Roman"/>
          <w:b w:val="0"/>
          <w:i w:val="0"/>
          <w:caps w:val="0"/>
          <w:color w:val="000000" w:themeColor="text1"/>
          <w:spacing w:val="0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重点湖库名录</w:t>
      </w:r>
    </w:p>
    <w:tbl>
      <w:tblPr>
        <w:tblStyle w:val="17"/>
        <w:tblW w:w="0" w:type="auto"/>
        <w:tblInd w:w="1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1"/>
        <w:gridCol w:w="2841"/>
        <w:gridCol w:w="30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731" w:type="dxa"/>
            <w:noWrap w:val="0"/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5" w:lineRule="atLeas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color w:val="000000" w:themeColor="text1"/>
                <w:spacing w:val="0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color w:val="000000" w:themeColor="text1"/>
                <w:spacing w:val="0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5" w:lineRule="atLeas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color w:val="000000" w:themeColor="text1"/>
                <w:spacing w:val="0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color w:val="000000" w:themeColor="text1"/>
                <w:spacing w:val="0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湖库名称</w:t>
            </w:r>
          </w:p>
        </w:tc>
        <w:tc>
          <w:tcPr>
            <w:tcW w:w="3032" w:type="dxa"/>
            <w:noWrap w:val="0"/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5" w:lineRule="atLeas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color w:val="000000" w:themeColor="text1"/>
                <w:spacing w:val="0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color w:val="000000" w:themeColor="text1"/>
                <w:spacing w:val="0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涉及街道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1" w:type="dxa"/>
            <w:noWrap w:val="0"/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5" w:lineRule="atLeas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 w:themeColor="text1"/>
                <w:spacing w:val="0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 w:themeColor="text1"/>
                <w:spacing w:val="0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5" w:lineRule="atLeas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 w:themeColor="text1"/>
                <w:spacing w:val="0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 w:themeColor="text1"/>
                <w:spacing w:val="0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东湖</w:t>
            </w:r>
          </w:p>
        </w:tc>
        <w:tc>
          <w:tcPr>
            <w:tcW w:w="3032" w:type="dxa"/>
            <w:noWrap w:val="0"/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5" w:lineRule="atLeas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 w:themeColor="text1"/>
                <w:spacing w:val="0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 w:themeColor="text1"/>
                <w:spacing w:val="0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东丽湖街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1" w:type="dxa"/>
            <w:noWrap w:val="0"/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5" w:lineRule="atLeas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 w:themeColor="text1"/>
                <w:spacing w:val="0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 w:themeColor="text1"/>
                <w:spacing w:val="0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5" w:lineRule="atLeas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 w:themeColor="text1"/>
                <w:spacing w:val="0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 w:themeColor="text1"/>
                <w:spacing w:val="0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丽湖</w:t>
            </w:r>
          </w:p>
        </w:tc>
        <w:tc>
          <w:tcPr>
            <w:tcW w:w="3032" w:type="dxa"/>
            <w:noWrap w:val="0"/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5" w:lineRule="atLeas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 w:themeColor="text1"/>
                <w:spacing w:val="0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 w:themeColor="text1"/>
                <w:spacing w:val="0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东丽湖街</w:t>
            </w:r>
          </w:p>
        </w:tc>
      </w:tr>
    </w:tbl>
    <w:p>
      <w:pPr>
        <w:shd w:val="clear"/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headerReference r:id="rId6" w:type="default"/>
      <w:footerReference r:id="rId7" w:type="default"/>
      <w:footerReference r:id="rId8" w:type="even"/>
      <w:pgSz w:w="11906" w:h="16838"/>
      <w:pgMar w:top="2098" w:right="1474" w:bottom="1984" w:left="1587" w:header="851" w:footer="1418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文星仿宋">
    <w:altName w:val="仿宋"/>
    <w:panose1 w:val="00000000000000000000"/>
    <w:charset w:val="00"/>
    <w:family w:val="auto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62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1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- 9 -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6203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Qx669ssBAACcAwAADgAAAGRycy9lMm9Eb2MueG1srVNLbtswEN0X6B0I&#10;7mMqChAYguUghZGiQNEWSHsAmqIsAvyBQ1vyBdobdNVN9z2Xz9EhJTm/TRbZUMOZ4Zt5b0arm8Fo&#10;cpABlLM1vVwUlEgrXKPsrqY/vt9dLCmByG3DtbOypkcJ9Gb9/t2q95UsXed0IwNBEAtV72vaxegr&#10;xkB00nBYOC8tBlsXDI94DTvWBN4jutGsLIpr1rvQ+OCEBEDvZgzSCTG8BtC1rRJy48TeSBtH1CA1&#10;j0gJOuWBrnO3bStF/Nq2ICPRNUWmMZ9YBO1tOtl6xatd4L5TYmqBv6aFZ5wMVxaLnqE2PHKyD+oF&#10;lFEiOHBtXAhn2EgkK4IsLotn2tx33MvMBaUGfxYd3g5WfDl8C0Q1NS0psdzgwE+/f53+/Dv9/Umu&#10;y+IqKdR7qDDx3mNqHD64Afdm9gM6E/GhDSZ9kRLBOOp7POsrh0hEerQsl8sCQwJj8wXx2cNzHyB+&#10;lM6QZNQ04ACzrvzwGeKYOqekatbdKa3zELV94kDM5GGp97HHZMVhO0yEtq45Ip8eZ19Ti6tOif5k&#10;Udq0JrMRZmM7G3sf1K7Le5Tqgb/dR2wi95YqjLBTYRxaZjctWNqKx/ec9fBTrf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Meuvb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- 9 -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620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1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6204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43KG8sBAACcAwAADgAAAGRycy9lMm9Eb2MueG1srVPNjtMwEL4j8Q6W&#10;79TZglZV1HS1qFqEhABp4QFcx24s+U8et0lfAN6AExfuPFefg7GTdGG57GEvznhm/M1830zWN4M1&#10;5CgjaO8aerWoKJFO+Fa7fUO/frl7taIEEnctN97Jhp4k0JvNyxfrPtRy6TtvWhkJgjio+9DQLqVQ&#10;Mwaik5bDwgfpMKh8tDzhNe5ZG3mP6NawZVVds97HNkQvJAB6t2OQTojxKYBeKS3k1ouDlS6NqFEa&#10;npASdDoA3ZRulZIifVIKZCKmocg0lROLoL3LJ9useb2PPHRaTC3wp7TwiJPl2mHRC9SWJ04OUf8H&#10;ZbWIHrxKC+EtG4kURZDFVfVIm/uOB1m4oNQQLqLD88GKj8fPkei2oa8pcdziwM8/vp9//j7/+kau&#10;l9WbrFAfoMbE+4CpaXjrB9yb2Q/ozMQHFW3+IiWCcdT3dNFXDomI/Gi1XK0qDAmMzRfEZw/PQ4T0&#10;TnpLstHQiAMsuvLjB0hj6pySqzl/p40pQzTuHwdiZg/LvY89ZisNu2EitPPtCfn0OPuGOlx1Ssx7&#10;h9LmNZmNOBu72TiEqPdd2aNcD8LtIWETpbdcYYSdCuPQCrtpwfJW/H0vWQ8/1eY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I+Nyhv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wordWrap w:val="0"/>
      <w:rPr>
        <w:rFonts w:ascii="宋体" w:hAnsi="宋体" w:eastAsia="宋体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62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1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- 40 -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620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HOpuaeABAADBAwAADgAAAGRycy9lMm9Eb2MueG1srVNLbtswEN0XyB0I&#10;7mMpWgSGYDloYyQIELQF0h6ApiiLAH8Yji25B2hv0FU33fdcPkeH+jhtusmiG2k4HL5573G4uumt&#10;YQcFUXtX8atFzply0tfa7Sr++dPd5ZKziMLVwninKn5Ukd+sL96sulCqwrfe1AoYgbhYdqHiLWIo&#10;syzKVlkRFz4oR5uNByuQlrDLahAdoVuTFXl+nXUe6gBeqhgpuxk3+YQIrwH0TaOl2ni5t8rhiArK&#10;CCRJsdUh8vXAtmmUxA9NExUyU3FSisOXmlC8Td9svRLlDkRotZwoiNdQeKHJCu2o6RlqI1CwPeh/&#10;oKyW4KNvcCG9zUYhgyOk4ip/4c1TK4IatJDVMZxNj/8PVr4/fASma5oEzpywdOGn799OP36dfn5l&#10;10VeJIe6EEsqfApUiv0736fqKR8pmYT3Ddj0J0mM9snf49lf1SOT6dCyWC5z2pK0Ny8IJ3s+HiDi&#10;vfKWpaDiQBc4+CoOjxHH0rkkdXP+ThtDeVEa91eCMFMmS9xHjinCfttPxLe+PpIeegnUp/XwhbOO&#10;5qDijsaeM/PgyOY0MnMAc7CdA+EkHaw4cjaGtziO1j6A3rXDsCVSMbzdIzEdBCQaY++JHd3sYME0&#10;hWl0/lwPVc8vb/0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zql5uc8AAAAFAQAADwAAAAAAAAAB&#10;ACAAAAAiAAAAZHJzL2Rvd25yZXYueG1sUEsBAhQAFAAAAAgAh07iQBzqbmngAQAAwQMAAA4AAAAA&#10;AAAAAQAgAAAAHg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- 40 -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rPr>
        <w:rFonts w:ascii="宋体" w:hAnsi="宋体" w:eastAsia="宋体"/>
        <w:sz w:val="28"/>
      </w:rPr>
    </w:pPr>
    <w:r>
      <w:rPr>
        <w:rFonts w:hint="eastAsia" w:ascii="宋体" w:hAnsi="宋体" w:eastAsia="宋体"/>
        <w:sz w:val="28"/>
      </w:rPr>
      <w:t xml:space="preserve">— </w:t>
    </w:r>
    <w:r>
      <w:rPr>
        <w:rFonts w:ascii="宋体" w:hAnsi="宋体" w:eastAsia="宋体"/>
        <w:sz w:val="28"/>
      </w:rPr>
      <w:fldChar w:fldCharType="begin"/>
    </w:r>
    <w:r>
      <w:rPr>
        <w:rFonts w:ascii="宋体" w:hAnsi="宋体" w:eastAsia="宋体"/>
        <w:sz w:val="28"/>
      </w:rPr>
      <w:instrText xml:space="preserve"> PAGE   \* MERGEFORMAT </w:instrText>
    </w:r>
    <w:r>
      <w:rPr>
        <w:rFonts w:ascii="宋体" w:hAnsi="宋体" w:eastAsia="宋体"/>
        <w:sz w:val="28"/>
      </w:rPr>
      <w:fldChar w:fldCharType="separate"/>
    </w:r>
    <w:r>
      <w:rPr>
        <w:rFonts w:ascii="宋体" w:hAnsi="宋体" w:eastAsia="宋体"/>
        <w:sz w:val="28"/>
        <w:lang w:val="zh-CN"/>
      </w:rPr>
      <w:t>52</w:t>
    </w:r>
    <w:r>
      <w:rPr>
        <w:rFonts w:ascii="宋体" w:hAnsi="宋体" w:eastAsia="宋体"/>
        <w:sz w:val="28"/>
      </w:rPr>
      <w:fldChar w:fldCharType="end"/>
    </w:r>
    <w:r>
      <w:rPr>
        <w:rFonts w:hint="eastAsia" w:ascii="宋体" w:hAnsi="宋体" w:eastAsia="宋体"/>
        <w:sz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60"/>
  <w:drawingGridVerticalSpacing w:val="220"/>
  <w:displayHorizontalDrawingGridEvery w:val="1"/>
  <w:displayVerticalDrawingGridEvery w:val="2"/>
  <w:noPunctuationKerning w:val="1"/>
  <w:characterSpacingControl w:val="compressPunctuation"/>
  <w:hdrShapeDefaults>
    <o:shapelayout v:ext="edit">
      <o:idmap v:ext="edit" data="3,4,5,6,7,8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1OGVlZWM3MTQ1ZTU4MDI3ZTkxNmRhNjZkMDkwM2YifQ=="/>
  </w:docVars>
  <w:rsids>
    <w:rsidRoot w:val="001A63C8"/>
    <w:rsid w:val="00000977"/>
    <w:rsid w:val="00002680"/>
    <w:rsid w:val="000064EA"/>
    <w:rsid w:val="000066FA"/>
    <w:rsid w:val="00006B19"/>
    <w:rsid w:val="0001138A"/>
    <w:rsid w:val="000160F3"/>
    <w:rsid w:val="0001790E"/>
    <w:rsid w:val="00021125"/>
    <w:rsid w:val="00021685"/>
    <w:rsid w:val="000256E9"/>
    <w:rsid w:val="0003177E"/>
    <w:rsid w:val="000442ED"/>
    <w:rsid w:val="0005326C"/>
    <w:rsid w:val="00061995"/>
    <w:rsid w:val="00062474"/>
    <w:rsid w:val="00074FB7"/>
    <w:rsid w:val="00087CBE"/>
    <w:rsid w:val="00090ECE"/>
    <w:rsid w:val="00092CBD"/>
    <w:rsid w:val="00092EC7"/>
    <w:rsid w:val="00096747"/>
    <w:rsid w:val="000A25C7"/>
    <w:rsid w:val="000B01A7"/>
    <w:rsid w:val="000B066C"/>
    <w:rsid w:val="000C08B6"/>
    <w:rsid w:val="000D0219"/>
    <w:rsid w:val="000D5D98"/>
    <w:rsid w:val="000D5E94"/>
    <w:rsid w:val="000D6B40"/>
    <w:rsid w:val="000D7596"/>
    <w:rsid w:val="000E73B9"/>
    <w:rsid w:val="000F1653"/>
    <w:rsid w:val="000F44B1"/>
    <w:rsid w:val="00100B9F"/>
    <w:rsid w:val="00104562"/>
    <w:rsid w:val="00104613"/>
    <w:rsid w:val="00117B79"/>
    <w:rsid w:val="00121DF8"/>
    <w:rsid w:val="00124659"/>
    <w:rsid w:val="001265C9"/>
    <w:rsid w:val="00131130"/>
    <w:rsid w:val="00134EC6"/>
    <w:rsid w:val="001450D5"/>
    <w:rsid w:val="001545F4"/>
    <w:rsid w:val="00155541"/>
    <w:rsid w:val="00156CDC"/>
    <w:rsid w:val="001735A3"/>
    <w:rsid w:val="00176227"/>
    <w:rsid w:val="001A283F"/>
    <w:rsid w:val="001A48FE"/>
    <w:rsid w:val="001A63C8"/>
    <w:rsid w:val="001A6D70"/>
    <w:rsid w:val="001B00F9"/>
    <w:rsid w:val="001B0D79"/>
    <w:rsid w:val="001D6BBD"/>
    <w:rsid w:val="001E1C0E"/>
    <w:rsid w:val="001E769E"/>
    <w:rsid w:val="001E79F9"/>
    <w:rsid w:val="001E7D87"/>
    <w:rsid w:val="001F215B"/>
    <w:rsid w:val="001F30B4"/>
    <w:rsid w:val="001F4D04"/>
    <w:rsid w:val="001F5681"/>
    <w:rsid w:val="002044A1"/>
    <w:rsid w:val="00205E4F"/>
    <w:rsid w:val="00207DC9"/>
    <w:rsid w:val="00210A61"/>
    <w:rsid w:val="00212DBA"/>
    <w:rsid w:val="00213A1F"/>
    <w:rsid w:val="002160C9"/>
    <w:rsid w:val="002214C6"/>
    <w:rsid w:val="0022748E"/>
    <w:rsid w:val="00233B76"/>
    <w:rsid w:val="00234084"/>
    <w:rsid w:val="002344C4"/>
    <w:rsid w:val="00237BA5"/>
    <w:rsid w:val="002417DA"/>
    <w:rsid w:val="002425AE"/>
    <w:rsid w:val="0024464A"/>
    <w:rsid w:val="00251862"/>
    <w:rsid w:val="00252978"/>
    <w:rsid w:val="00260B25"/>
    <w:rsid w:val="00261D35"/>
    <w:rsid w:val="002631B5"/>
    <w:rsid w:val="00271726"/>
    <w:rsid w:val="0027360B"/>
    <w:rsid w:val="002854A9"/>
    <w:rsid w:val="00291822"/>
    <w:rsid w:val="002936D4"/>
    <w:rsid w:val="00294988"/>
    <w:rsid w:val="00295210"/>
    <w:rsid w:val="0029634B"/>
    <w:rsid w:val="002A0693"/>
    <w:rsid w:val="002A7085"/>
    <w:rsid w:val="002A758D"/>
    <w:rsid w:val="002B6CE5"/>
    <w:rsid w:val="002C1C01"/>
    <w:rsid w:val="002C23BF"/>
    <w:rsid w:val="002C335E"/>
    <w:rsid w:val="002D00D6"/>
    <w:rsid w:val="002D38ED"/>
    <w:rsid w:val="002D773E"/>
    <w:rsid w:val="002E06B8"/>
    <w:rsid w:val="002E19FC"/>
    <w:rsid w:val="002E6BC4"/>
    <w:rsid w:val="003077CA"/>
    <w:rsid w:val="00311E64"/>
    <w:rsid w:val="00314CD0"/>
    <w:rsid w:val="00324E7C"/>
    <w:rsid w:val="00332471"/>
    <w:rsid w:val="0033251B"/>
    <w:rsid w:val="00334E42"/>
    <w:rsid w:val="00335ADB"/>
    <w:rsid w:val="00336D52"/>
    <w:rsid w:val="003400F0"/>
    <w:rsid w:val="0034360C"/>
    <w:rsid w:val="00343BA8"/>
    <w:rsid w:val="00351135"/>
    <w:rsid w:val="00354BD2"/>
    <w:rsid w:val="003625D6"/>
    <w:rsid w:val="003829C8"/>
    <w:rsid w:val="00383196"/>
    <w:rsid w:val="003864B7"/>
    <w:rsid w:val="00396EAA"/>
    <w:rsid w:val="003A1B47"/>
    <w:rsid w:val="003A346F"/>
    <w:rsid w:val="003B1243"/>
    <w:rsid w:val="003B1FA9"/>
    <w:rsid w:val="003C6B91"/>
    <w:rsid w:val="003D44D3"/>
    <w:rsid w:val="003F1641"/>
    <w:rsid w:val="003F48A7"/>
    <w:rsid w:val="003F4BB9"/>
    <w:rsid w:val="003F4FF4"/>
    <w:rsid w:val="003F615A"/>
    <w:rsid w:val="003F6C7C"/>
    <w:rsid w:val="004178B1"/>
    <w:rsid w:val="00420A6C"/>
    <w:rsid w:val="0042377D"/>
    <w:rsid w:val="0042418A"/>
    <w:rsid w:val="00427F97"/>
    <w:rsid w:val="00434213"/>
    <w:rsid w:val="00434E94"/>
    <w:rsid w:val="004372A9"/>
    <w:rsid w:val="00441D62"/>
    <w:rsid w:val="00450214"/>
    <w:rsid w:val="00451397"/>
    <w:rsid w:val="0046602D"/>
    <w:rsid w:val="004668DD"/>
    <w:rsid w:val="00470B2B"/>
    <w:rsid w:val="00472992"/>
    <w:rsid w:val="00472B57"/>
    <w:rsid w:val="00474ECD"/>
    <w:rsid w:val="004A0AB1"/>
    <w:rsid w:val="004A4AC1"/>
    <w:rsid w:val="004A5BF3"/>
    <w:rsid w:val="004B25E0"/>
    <w:rsid w:val="004B5949"/>
    <w:rsid w:val="004C03A8"/>
    <w:rsid w:val="004C4F60"/>
    <w:rsid w:val="004C4F90"/>
    <w:rsid w:val="004C6179"/>
    <w:rsid w:val="004D041C"/>
    <w:rsid w:val="004D289C"/>
    <w:rsid w:val="004E1541"/>
    <w:rsid w:val="004E1BBC"/>
    <w:rsid w:val="004E3C19"/>
    <w:rsid w:val="004E6047"/>
    <w:rsid w:val="005000E9"/>
    <w:rsid w:val="0050061A"/>
    <w:rsid w:val="00501C14"/>
    <w:rsid w:val="005045E8"/>
    <w:rsid w:val="0051346B"/>
    <w:rsid w:val="00530D52"/>
    <w:rsid w:val="00532F0D"/>
    <w:rsid w:val="0053519A"/>
    <w:rsid w:val="005508C0"/>
    <w:rsid w:val="005513A6"/>
    <w:rsid w:val="00552E5A"/>
    <w:rsid w:val="0056121B"/>
    <w:rsid w:val="00563067"/>
    <w:rsid w:val="0058124A"/>
    <w:rsid w:val="00582675"/>
    <w:rsid w:val="005826EA"/>
    <w:rsid w:val="005A17B2"/>
    <w:rsid w:val="005A31AD"/>
    <w:rsid w:val="005A32E2"/>
    <w:rsid w:val="005A41AD"/>
    <w:rsid w:val="005B066E"/>
    <w:rsid w:val="005B33BD"/>
    <w:rsid w:val="005B3758"/>
    <w:rsid w:val="005C08BB"/>
    <w:rsid w:val="005C174F"/>
    <w:rsid w:val="005C1CC8"/>
    <w:rsid w:val="005C76AD"/>
    <w:rsid w:val="005D6D26"/>
    <w:rsid w:val="005E281D"/>
    <w:rsid w:val="005E7BCD"/>
    <w:rsid w:val="005F373E"/>
    <w:rsid w:val="005F5A1E"/>
    <w:rsid w:val="0060486F"/>
    <w:rsid w:val="00605681"/>
    <w:rsid w:val="00605B93"/>
    <w:rsid w:val="006060BA"/>
    <w:rsid w:val="00610453"/>
    <w:rsid w:val="0061273A"/>
    <w:rsid w:val="00612B55"/>
    <w:rsid w:val="00614BD1"/>
    <w:rsid w:val="00615FC3"/>
    <w:rsid w:val="006160FC"/>
    <w:rsid w:val="006174B9"/>
    <w:rsid w:val="0063787A"/>
    <w:rsid w:val="006439B2"/>
    <w:rsid w:val="00643D77"/>
    <w:rsid w:val="00643E6D"/>
    <w:rsid w:val="00650BAD"/>
    <w:rsid w:val="00654E51"/>
    <w:rsid w:val="006571D2"/>
    <w:rsid w:val="006610CE"/>
    <w:rsid w:val="00663EB5"/>
    <w:rsid w:val="0067305C"/>
    <w:rsid w:val="00677354"/>
    <w:rsid w:val="00681A5A"/>
    <w:rsid w:val="0068431A"/>
    <w:rsid w:val="00684736"/>
    <w:rsid w:val="00684F51"/>
    <w:rsid w:val="00687AA7"/>
    <w:rsid w:val="00691A2C"/>
    <w:rsid w:val="006A5256"/>
    <w:rsid w:val="006B0A62"/>
    <w:rsid w:val="006B2E98"/>
    <w:rsid w:val="006C1A6D"/>
    <w:rsid w:val="006C70F4"/>
    <w:rsid w:val="006C7F53"/>
    <w:rsid w:val="006E27BF"/>
    <w:rsid w:val="006E7887"/>
    <w:rsid w:val="006F2B58"/>
    <w:rsid w:val="006F4BF5"/>
    <w:rsid w:val="006F6330"/>
    <w:rsid w:val="007004F7"/>
    <w:rsid w:val="00706171"/>
    <w:rsid w:val="007077C6"/>
    <w:rsid w:val="00707842"/>
    <w:rsid w:val="00725083"/>
    <w:rsid w:val="00725659"/>
    <w:rsid w:val="00727E9B"/>
    <w:rsid w:val="00732540"/>
    <w:rsid w:val="007332CA"/>
    <w:rsid w:val="00760F75"/>
    <w:rsid w:val="00762010"/>
    <w:rsid w:val="00763E37"/>
    <w:rsid w:val="00765194"/>
    <w:rsid w:val="0076559E"/>
    <w:rsid w:val="00773511"/>
    <w:rsid w:val="00784FC0"/>
    <w:rsid w:val="00786415"/>
    <w:rsid w:val="00792416"/>
    <w:rsid w:val="00792F3A"/>
    <w:rsid w:val="007971D5"/>
    <w:rsid w:val="0079793E"/>
    <w:rsid w:val="007A7552"/>
    <w:rsid w:val="007B1CD8"/>
    <w:rsid w:val="007B54A3"/>
    <w:rsid w:val="007B6E1A"/>
    <w:rsid w:val="007B6E78"/>
    <w:rsid w:val="007D0EF7"/>
    <w:rsid w:val="007D3DCC"/>
    <w:rsid w:val="007D47D7"/>
    <w:rsid w:val="007E0464"/>
    <w:rsid w:val="007E4A9B"/>
    <w:rsid w:val="007E518F"/>
    <w:rsid w:val="007E5760"/>
    <w:rsid w:val="00800292"/>
    <w:rsid w:val="008014E5"/>
    <w:rsid w:val="00810562"/>
    <w:rsid w:val="008112DC"/>
    <w:rsid w:val="00813EF0"/>
    <w:rsid w:val="00815E12"/>
    <w:rsid w:val="008310A4"/>
    <w:rsid w:val="00842F6E"/>
    <w:rsid w:val="00845F40"/>
    <w:rsid w:val="008468D2"/>
    <w:rsid w:val="008510EA"/>
    <w:rsid w:val="0085468D"/>
    <w:rsid w:val="00861FB9"/>
    <w:rsid w:val="008653E6"/>
    <w:rsid w:val="00873166"/>
    <w:rsid w:val="00875703"/>
    <w:rsid w:val="008759FB"/>
    <w:rsid w:val="00877500"/>
    <w:rsid w:val="00881BC8"/>
    <w:rsid w:val="00884AEE"/>
    <w:rsid w:val="00892DA1"/>
    <w:rsid w:val="008A6E9A"/>
    <w:rsid w:val="008B114C"/>
    <w:rsid w:val="008C4C72"/>
    <w:rsid w:val="008C5FA1"/>
    <w:rsid w:val="008D2029"/>
    <w:rsid w:val="008E0E1E"/>
    <w:rsid w:val="008E34C1"/>
    <w:rsid w:val="008E5ABF"/>
    <w:rsid w:val="008F04C0"/>
    <w:rsid w:val="008F4CE1"/>
    <w:rsid w:val="008F73BB"/>
    <w:rsid w:val="009010C9"/>
    <w:rsid w:val="00901ABC"/>
    <w:rsid w:val="009120CF"/>
    <w:rsid w:val="009228EE"/>
    <w:rsid w:val="00925582"/>
    <w:rsid w:val="0092588B"/>
    <w:rsid w:val="00931CCC"/>
    <w:rsid w:val="0093420B"/>
    <w:rsid w:val="0095462E"/>
    <w:rsid w:val="00954A2B"/>
    <w:rsid w:val="00954C84"/>
    <w:rsid w:val="00955FA8"/>
    <w:rsid w:val="009701E2"/>
    <w:rsid w:val="009718F9"/>
    <w:rsid w:val="00974990"/>
    <w:rsid w:val="00975EA0"/>
    <w:rsid w:val="00977824"/>
    <w:rsid w:val="009835D8"/>
    <w:rsid w:val="0098573F"/>
    <w:rsid w:val="00991214"/>
    <w:rsid w:val="009A6D01"/>
    <w:rsid w:val="009A7E09"/>
    <w:rsid w:val="009B4A55"/>
    <w:rsid w:val="009B6407"/>
    <w:rsid w:val="009C3524"/>
    <w:rsid w:val="009C6728"/>
    <w:rsid w:val="009C7863"/>
    <w:rsid w:val="009D570A"/>
    <w:rsid w:val="009E2585"/>
    <w:rsid w:val="009E5E64"/>
    <w:rsid w:val="009F075F"/>
    <w:rsid w:val="009F1EA8"/>
    <w:rsid w:val="009F3E1C"/>
    <w:rsid w:val="00A0404B"/>
    <w:rsid w:val="00A0618D"/>
    <w:rsid w:val="00A06368"/>
    <w:rsid w:val="00A1137D"/>
    <w:rsid w:val="00A142DE"/>
    <w:rsid w:val="00A16F9E"/>
    <w:rsid w:val="00A2573A"/>
    <w:rsid w:val="00A25823"/>
    <w:rsid w:val="00A269EC"/>
    <w:rsid w:val="00A271A9"/>
    <w:rsid w:val="00A275E3"/>
    <w:rsid w:val="00A312E1"/>
    <w:rsid w:val="00A36028"/>
    <w:rsid w:val="00A365A8"/>
    <w:rsid w:val="00A402BF"/>
    <w:rsid w:val="00A41554"/>
    <w:rsid w:val="00A4216C"/>
    <w:rsid w:val="00A456AD"/>
    <w:rsid w:val="00A5081C"/>
    <w:rsid w:val="00A537FF"/>
    <w:rsid w:val="00A5620C"/>
    <w:rsid w:val="00A57EE5"/>
    <w:rsid w:val="00A60EDD"/>
    <w:rsid w:val="00A65900"/>
    <w:rsid w:val="00A6798C"/>
    <w:rsid w:val="00A73B3A"/>
    <w:rsid w:val="00A810CD"/>
    <w:rsid w:val="00AA770C"/>
    <w:rsid w:val="00AB0322"/>
    <w:rsid w:val="00AB0707"/>
    <w:rsid w:val="00AB44DF"/>
    <w:rsid w:val="00AD25D2"/>
    <w:rsid w:val="00AD4BC9"/>
    <w:rsid w:val="00AD5800"/>
    <w:rsid w:val="00AD6FE9"/>
    <w:rsid w:val="00AE0826"/>
    <w:rsid w:val="00AF77D2"/>
    <w:rsid w:val="00B11D94"/>
    <w:rsid w:val="00B16C08"/>
    <w:rsid w:val="00B2363A"/>
    <w:rsid w:val="00B339EE"/>
    <w:rsid w:val="00B354DA"/>
    <w:rsid w:val="00B451E6"/>
    <w:rsid w:val="00B5102D"/>
    <w:rsid w:val="00B54430"/>
    <w:rsid w:val="00B578F2"/>
    <w:rsid w:val="00B62C4C"/>
    <w:rsid w:val="00B72321"/>
    <w:rsid w:val="00B81E89"/>
    <w:rsid w:val="00B83AD2"/>
    <w:rsid w:val="00B90F33"/>
    <w:rsid w:val="00B91435"/>
    <w:rsid w:val="00B975A7"/>
    <w:rsid w:val="00BA715D"/>
    <w:rsid w:val="00BB6C90"/>
    <w:rsid w:val="00BC4F7F"/>
    <w:rsid w:val="00BD372B"/>
    <w:rsid w:val="00BE68EF"/>
    <w:rsid w:val="00BF234A"/>
    <w:rsid w:val="00BF25B8"/>
    <w:rsid w:val="00C02476"/>
    <w:rsid w:val="00C03962"/>
    <w:rsid w:val="00C043A6"/>
    <w:rsid w:val="00C16061"/>
    <w:rsid w:val="00C22A2C"/>
    <w:rsid w:val="00C24C25"/>
    <w:rsid w:val="00C26075"/>
    <w:rsid w:val="00C31511"/>
    <w:rsid w:val="00C3291E"/>
    <w:rsid w:val="00C37066"/>
    <w:rsid w:val="00C40D40"/>
    <w:rsid w:val="00C4259C"/>
    <w:rsid w:val="00C45288"/>
    <w:rsid w:val="00C4557A"/>
    <w:rsid w:val="00C4593A"/>
    <w:rsid w:val="00C464B3"/>
    <w:rsid w:val="00C47CDE"/>
    <w:rsid w:val="00C53672"/>
    <w:rsid w:val="00C5769F"/>
    <w:rsid w:val="00C6018E"/>
    <w:rsid w:val="00C63F12"/>
    <w:rsid w:val="00C66CBB"/>
    <w:rsid w:val="00C726BA"/>
    <w:rsid w:val="00C80151"/>
    <w:rsid w:val="00C82D55"/>
    <w:rsid w:val="00C86539"/>
    <w:rsid w:val="00C923D0"/>
    <w:rsid w:val="00C937CC"/>
    <w:rsid w:val="00CB054E"/>
    <w:rsid w:val="00CB11AA"/>
    <w:rsid w:val="00CB2759"/>
    <w:rsid w:val="00CB7EB6"/>
    <w:rsid w:val="00CC0961"/>
    <w:rsid w:val="00CD1D33"/>
    <w:rsid w:val="00CD5605"/>
    <w:rsid w:val="00CE30CF"/>
    <w:rsid w:val="00CE6B4D"/>
    <w:rsid w:val="00CE7513"/>
    <w:rsid w:val="00CF0672"/>
    <w:rsid w:val="00CF2464"/>
    <w:rsid w:val="00CF3573"/>
    <w:rsid w:val="00D01E06"/>
    <w:rsid w:val="00D03A33"/>
    <w:rsid w:val="00D114FC"/>
    <w:rsid w:val="00D137D4"/>
    <w:rsid w:val="00D164EC"/>
    <w:rsid w:val="00D22E82"/>
    <w:rsid w:val="00D232D5"/>
    <w:rsid w:val="00D26989"/>
    <w:rsid w:val="00D27373"/>
    <w:rsid w:val="00D33A34"/>
    <w:rsid w:val="00D33E51"/>
    <w:rsid w:val="00D45EB1"/>
    <w:rsid w:val="00D5212E"/>
    <w:rsid w:val="00D54BA7"/>
    <w:rsid w:val="00D55A9C"/>
    <w:rsid w:val="00D71454"/>
    <w:rsid w:val="00D765C6"/>
    <w:rsid w:val="00D803EE"/>
    <w:rsid w:val="00D973D5"/>
    <w:rsid w:val="00DA0FB5"/>
    <w:rsid w:val="00DA205E"/>
    <w:rsid w:val="00DA51B4"/>
    <w:rsid w:val="00DA7FEA"/>
    <w:rsid w:val="00DB410B"/>
    <w:rsid w:val="00DB74A4"/>
    <w:rsid w:val="00DC143D"/>
    <w:rsid w:val="00DD219C"/>
    <w:rsid w:val="00DD2F8B"/>
    <w:rsid w:val="00DD4AD9"/>
    <w:rsid w:val="00DD7881"/>
    <w:rsid w:val="00DE0743"/>
    <w:rsid w:val="00DE0CA1"/>
    <w:rsid w:val="00DE1350"/>
    <w:rsid w:val="00DE2D7A"/>
    <w:rsid w:val="00DE3055"/>
    <w:rsid w:val="00DF0E73"/>
    <w:rsid w:val="00DF371B"/>
    <w:rsid w:val="00E01A5F"/>
    <w:rsid w:val="00E0420C"/>
    <w:rsid w:val="00E04CC3"/>
    <w:rsid w:val="00E17B68"/>
    <w:rsid w:val="00E311D9"/>
    <w:rsid w:val="00E36237"/>
    <w:rsid w:val="00E36ABC"/>
    <w:rsid w:val="00E40654"/>
    <w:rsid w:val="00E40D1C"/>
    <w:rsid w:val="00E40E4E"/>
    <w:rsid w:val="00E43505"/>
    <w:rsid w:val="00E453C7"/>
    <w:rsid w:val="00E47CDB"/>
    <w:rsid w:val="00E5268C"/>
    <w:rsid w:val="00E626C9"/>
    <w:rsid w:val="00E70F28"/>
    <w:rsid w:val="00E73EC1"/>
    <w:rsid w:val="00E74B18"/>
    <w:rsid w:val="00E86F9D"/>
    <w:rsid w:val="00E931AC"/>
    <w:rsid w:val="00EA2FBA"/>
    <w:rsid w:val="00EB03B3"/>
    <w:rsid w:val="00EB5AFB"/>
    <w:rsid w:val="00EB619F"/>
    <w:rsid w:val="00EB6C16"/>
    <w:rsid w:val="00EC437D"/>
    <w:rsid w:val="00EC4526"/>
    <w:rsid w:val="00ED02FE"/>
    <w:rsid w:val="00ED35C5"/>
    <w:rsid w:val="00EE103F"/>
    <w:rsid w:val="00EE376F"/>
    <w:rsid w:val="00EF0652"/>
    <w:rsid w:val="00EF0A36"/>
    <w:rsid w:val="00EF277B"/>
    <w:rsid w:val="00F0088D"/>
    <w:rsid w:val="00F01658"/>
    <w:rsid w:val="00F027FC"/>
    <w:rsid w:val="00F04B1B"/>
    <w:rsid w:val="00F05441"/>
    <w:rsid w:val="00F22934"/>
    <w:rsid w:val="00F22935"/>
    <w:rsid w:val="00F30505"/>
    <w:rsid w:val="00F30E67"/>
    <w:rsid w:val="00F35AE8"/>
    <w:rsid w:val="00F37BA5"/>
    <w:rsid w:val="00F464DB"/>
    <w:rsid w:val="00F46C4B"/>
    <w:rsid w:val="00F51155"/>
    <w:rsid w:val="00F57137"/>
    <w:rsid w:val="00F708DC"/>
    <w:rsid w:val="00F90049"/>
    <w:rsid w:val="00F933D0"/>
    <w:rsid w:val="00F95249"/>
    <w:rsid w:val="00F95975"/>
    <w:rsid w:val="00FA6F41"/>
    <w:rsid w:val="00FC6E54"/>
    <w:rsid w:val="00FD08AD"/>
    <w:rsid w:val="00FD0DAF"/>
    <w:rsid w:val="00FD180F"/>
    <w:rsid w:val="00FD1925"/>
    <w:rsid w:val="00FD4835"/>
    <w:rsid w:val="00FD58AC"/>
    <w:rsid w:val="00FD609B"/>
    <w:rsid w:val="00FD6A43"/>
    <w:rsid w:val="00FD7D36"/>
    <w:rsid w:val="00FE5380"/>
    <w:rsid w:val="00FF30EC"/>
    <w:rsid w:val="00FF4781"/>
    <w:rsid w:val="03F972E2"/>
    <w:rsid w:val="128B2EB7"/>
    <w:rsid w:val="15762E59"/>
    <w:rsid w:val="1D3D621E"/>
    <w:rsid w:val="1E2F45E1"/>
    <w:rsid w:val="1E5FE8D5"/>
    <w:rsid w:val="1F9F9D9E"/>
    <w:rsid w:val="23023528"/>
    <w:rsid w:val="23C2419F"/>
    <w:rsid w:val="27B82D3B"/>
    <w:rsid w:val="29F7C85D"/>
    <w:rsid w:val="37AB6FF1"/>
    <w:rsid w:val="37C20001"/>
    <w:rsid w:val="387A3C2D"/>
    <w:rsid w:val="3F77BC78"/>
    <w:rsid w:val="419E555A"/>
    <w:rsid w:val="42DA26A6"/>
    <w:rsid w:val="437B1AB7"/>
    <w:rsid w:val="4BBDCD6E"/>
    <w:rsid w:val="4FBD9D92"/>
    <w:rsid w:val="50CD3752"/>
    <w:rsid w:val="5397771C"/>
    <w:rsid w:val="56EA6EAD"/>
    <w:rsid w:val="57FEA675"/>
    <w:rsid w:val="5A95150A"/>
    <w:rsid w:val="5DDAB6B4"/>
    <w:rsid w:val="5DFB1205"/>
    <w:rsid w:val="5FBFE57A"/>
    <w:rsid w:val="5FF38F07"/>
    <w:rsid w:val="5FFB0473"/>
    <w:rsid w:val="635FA2EA"/>
    <w:rsid w:val="67DD67B0"/>
    <w:rsid w:val="6A987673"/>
    <w:rsid w:val="6B403B44"/>
    <w:rsid w:val="6BFBE3DB"/>
    <w:rsid w:val="6D7FAD55"/>
    <w:rsid w:val="6F7F0243"/>
    <w:rsid w:val="73FFB75A"/>
    <w:rsid w:val="73FFE323"/>
    <w:rsid w:val="75C37445"/>
    <w:rsid w:val="75FD0B08"/>
    <w:rsid w:val="773C5D16"/>
    <w:rsid w:val="779B7BD7"/>
    <w:rsid w:val="77B23BB2"/>
    <w:rsid w:val="78B02DB1"/>
    <w:rsid w:val="79FB58B0"/>
    <w:rsid w:val="7AFB2F6A"/>
    <w:rsid w:val="7B3D6BCE"/>
    <w:rsid w:val="7B9BCC34"/>
    <w:rsid w:val="7BCE9464"/>
    <w:rsid w:val="7BFF6552"/>
    <w:rsid w:val="7D7FAE95"/>
    <w:rsid w:val="7DFB36CA"/>
    <w:rsid w:val="7DFF0219"/>
    <w:rsid w:val="7E7A07CC"/>
    <w:rsid w:val="7ED3F79B"/>
    <w:rsid w:val="7EFDA3B7"/>
    <w:rsid w:val="7F5BC8C1"/>
    <w:rsid w:val="7F5F5A7C"/>
    <w:rsid w:val="7F6FF5EF"/>
    <w:rsid w:val="7F7A5864"/>
    <w:rsid w:val="7FE65D6A"/>
    <w:rsid w:val="7FEF53F2"/>
    <w:rsid w:val="9BD7136F"/>
    <w:rsid w:val="9EEF6935"/>
    <w:rsid w:val="9FB7AF31"/>
    <w:rsid w:val="A2E92CD0"/>
    <w:rsid w:val="A5DFBF14"/>
    <w:rsid w:val="AFF6C8F0"/>
    <w:rsid w:val="BA7F2B89"/>
    <w:rsid w:val="BBDB6CFF"/>
    <w:rsid w:val="BEBDA644"/>
    <w:rsid w:val="BF5F2B92"/>
    <w:rsid w:val="BFBF31C7"/>
    <w:rsid w:val="BFDF0539"/>
    <w:rsid w:val="BFE65F37"/>
    <w:rsid w:val="BFFA07F1"/>
    <w:rsid w:val="CFB7F3F1"/>
    <w:rsid w:val="D57FA150"/>
    <w:rsid w:val="D7BEE74B"/>
    <w:rsid w:val="D7EFCCC2"/>
    <w:rsid w:val="DB8F4A92"/>
    <w:rsid w:val="DBDDEB12"/>
    <w:rsid w:val="DD4B93BD"/>
    <w:rsid w:val="DEFD177A"/>
    <w:rsid w:val="DFBB6EF4"/>
    <w:rsid w:val="DFDFC5C1"/>
    <w:rsid w:val="E4BFD5FB"/>
    <w:rsid w:val="E57B6478"/>
    <w:rsid w:val="E6BF4CE9"/>
    <w:rsid w:val="E6E93E0B"/>
    <w:rsid w:val="E6FFD70D"/>
    <w:rsid w:val="E83BFB1D"/>
    <w:rsid w:val="E8F13A86"/>
    <w:rsid w:val="EB7C7192"/>
    <w:rsid w:val="EBFAD972"/>
    <w:rsid w:val="ED6FC246"/>
    <w:rsid w:val="EF3DA2C0"/>
    <w:rsid w:val="EF8A2A59"/>
    <w:rsid w:val="EFAF17FC"/>
    <w:rsid w:val="EFFE0441"/>
    <w:rsid w:val="F1FC1FEF"/>
    <w:rsid w:val="FA7F0218"/>
    <w:rsid w:val="FADF34C3"/>
    <w:rsid w:val="FBD715A9"/>
    <w:rsid w:val="FBD7E4D3"/>
    <w:rsid w:val="FBE5916E"/>
    <w:rsid w:val="FBFF77D8"/>
    <w:rsid w:val="FC7BE242"/>
    <w:rsid w:val="FD46388D"/>
    <w:rsid w:val="FD6B878A"/>
    <w:rsid w:val="FD7AFEE1"/>
    <w:rsid w:val="FDBB5B46"/>
    <w:rsid w:val="FDD7B087"/>
    <w:rsid w:val="FDDF8C25"/>
    <w:rsid w:val="FE734873"/>
    <w:rsid w:val="FEBF3ED8"/>
    <w:rsid w:val="FF4F44FD"/>
    <w:rsid w:val="FF6BA523"/>
    <w:rsid w:val="FF7E6491"/>
    <w:rsid w:val="FFAF88F8"/>
    <w:rsid w:val="FFBF025C"/>
    <w:rsid w:val="FFBFE5D7"/>
    <w:rsid w:val="FFEF4B95"/>
    <w:rsid w:val="FFF7451F"/>
    <w:rsid w:val="FFFB96C4"/>
    <w:rsid w:val="FFFDB6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32"/>
      <w:szCs w:val="32"/>
    </w:rPr>
  </w:style>
  <w:style w:type="paragraph" w:styleId="4">
    <w:name w:val="heading 4"/>
    <w:basedOn w:val="1"/>
    <w:next w:val="1"/>
    <w:qFormat/>
    <w:uiPriority w:val="0"/>
    <w:pPr>
      <w:keepNext/>
      <w:keepLines/>
      <w:spacing w:before="280" w:after="290" w:line="376" w:lineRule="atLeast"/>
      <w:ind w:firstLine="200" w:firstLineChars="200"/>
      <w:outlineLvl w:val="3"/>
    </w:pPr>
    <w:rPr>
      <w:rFonts w:ascii="Cambria" w:hAnsi="Cambria" w:cs="Times New Roman"/>
      <w:b/>
      <w:bCs/>
      <w:sz w:val="28"/>
      <w:szCs w:val="28"/>
      <w:lang w:bidi="ar-SA"/>
    </w:rPr>
  </w:style>
  <w:style w:type="character" w:default="1" w:styleId="18">
    <w:name w:val="Default Paragraph Font"/>
    <w:semiHidden/>
    <w:uiPriority w:val="0"/>
  </w:style>
  <w:style w:type="table" w:default="1" w:styleId="1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240" w:lineRule="auto"/>
      <w:ind w:firstLine="0" w:firstLineChars="0"/>
    </w:pPr>
    <w:rPr>
      <w:rFonts w:ascii="Times New Roman" w:eastAsia="文星仿宋"/>
      <w:kern w:val="0"/>
      <w:szCs w:val="24"/>
    </w:rPr>
  </w:style>
  <w:style w:type="paragraph" w:styleId="5">
    <w:name w:val="Normal Indent"/>
    <w:basedOn w:val="1"/>
    <w:qFormat/>
    <w:uiPriority w:val="0"/>
    <w:pPr>
      <w:ind w:firstLine="420"/>
    </w:pPr>
  </w:style>
  <w:style w:type="paragraph" w:styleId="6">
    <w:name w:val="Document Map"/>
    <w:basedOn w:val="1"/>
    <w:semiHidden/>
    <w:qFormat/>
    <w:uiPriority w:val="0"/>
    <w:pPr>
      <w:shd w:val="clear" w:color="auto" w:fill="000080"/>
    </w:pPr>
  </w:style>
  <w:style w:type="paragraph" w:styleId="7">
    <w:name w:val="annotation text"/>
    <w:basedOn w:val="1"/>
    <w:qFormat/>
    <w:uiPriority w:val="0"/>
    <w:pPr>
      <w:jc w:val="left"/>
    </w:pPr>
    <w:rPr>
      <w:rFonts w:ascii="Calibri" w:hAnsi="Calibri" w:cs="Arial"/>
      <w:szCs w:val="22"/>
      <w:lang w:bidi="ar-SA"/>
    </w:rPr>
  </w:style>
  <w:style w:type="paragraph" w:styleId="8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9">
    <w:name w:val="Date"/>
    <w:basedOn w:val="1"/>
    <w:next w:val="1"/>
    <w:qFormat/>
    <w:uiPriority w:val="0"/>
    <w:pPr>
      <w:ind w:left="100" w:leftChars="2500"/>
    </w:pPr>
  </w:style>
  <w:style w:type="paragraph" w:styleId="10">
    <w:name w:val="Balloon Text"/>
    <w:basedOn w:val="1"/>
    <w:link w:val="21"/>
    <w:qFormat/>
    <w:uiPriority w:val="99"/>
    <w:rPr>
      <w:sz w:val="18"/>
      <w:szCs w:val="18"/>
    </w:rPr>
  </w:style>
  <w:style w:type="paragraph" w:styleId="11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2"/>
    <w:basedOn w:val="1"/>
    <w:next w:val="1"/>
    <w:qFormat/>
    <w:uiPriority w:val="0"/>
    <w:pPr>
      <w:tabs>
        <w:tab w:val="right" w:leader="dot" w:pos="9060"/>
      </w:tabs>
      <w:spacing w:line="240" w:lineRule="atLeast"/>
      <w:ind w:left="480" w:leftChars="200"/>
    </w:pPr>
    <w:rPr>
      <w:rFonts w:ascii="楷体_GB2312" w:hAnsi="宋体" w:eastAsia="楷体_GB2312"/>
      <w:sz w:val="28"/>
      <w:szCs w:val="28"/>
    </w:rPr>
  </w:style>
  <w:style w:type="paragraph" w:styleId="1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5">
    <w:name w:val="Normal (Web)"/>
    <w:basedOn w:val="1"/>
    <w:qFormat/>
    <w:uiPriority w:val="99"/>
    <w:pPr>
      <w:widowControl/>
      <w:spacing w:before="100" w:beforeAutospacing="1" w:after="100" w:afterAutospacing="1" w:line="600" w:lineRule="exact"/>
      <w:ind w:firstLine="200" w:firstLineChars="200"/>
      <w:jc w:val="left"/>
    </w:pPr>
    <w:rPr>
      <w:sz w:val="24"/>
      <w:szCs w:val="24"/>
    </w:rPr>
  </w:style>
  <w:style w:type="table" w:styleId="17">
    <w:name w:val="Table Grid"/>
    <w:basedOn w:val="1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page number"/>
    <w:basedOn w:val="18"/>
    <w:qFormat/>
    <w:uiPriority w:val="0"/>
  </w:style>
  <w:style w:type="character" w:styleId="20">
    <w:name w:val="annotation reference"/>
    <w:qFormat/>
    <w:uiPriority w:val="0"/>
    <w:rPr>
      <w:rFonts w:ascii="Times New Roman" w:hAnsi="Times New Roman" w:eastAsia="宋体" w:cs="Times New Roman"/>
      <w:sz w:val="21"/>
      <w:szCs w:val="21"/>
    </w:rPr>
  </w:style>
  <w:style w:type="character" w:customStyle="1" w:styleId="21">
    <w:name w:val="批注框文本 Char"/>
    <w:basedOn w:val="18"/>
    <w:link w:val="10"/>
    <w:qFormat/>
    <w:uiPriority w:val="99"/>
    <w:rPr>
      <w:rFonts w:eastAsia="仿宋_GB2312"/>
      <w:kern w:val="2"/>
      <w:sz w:val="18"/>
      <w:szCs w:val="18"/>
    </w:rPr>
  </w:style>
  <w:style w:type="character" w:customStyle="1" w:styleId="22">
    <w:name w:val="页脚 Char"/>
    <w:link w:val="11"/>
    <w:qFormat/>
    <w:locked/>
    <w:uiPriority w:val="99"/>
    <w:rPr>
      <w:rFonts w:eastAsia="仿宋_GB2312"/>
      <w:kern w:val="2"/>
      <w:sz w:val="18"/>
      <w:szCs w:val="18"/>
      <w:lang w:val="en-US" w:eastAsia="zh-CN" w:bidi="ar-SA"/>
    </w:rPr>
  </w:style>
  <w:style w:type="character" w:customStyle="1" w:styleId="23">
    <w:name w:val="页眉 Char"/>
    <w:basedOn w:val="18"/>
    <w:link w:val="12"/>
    <w:qFormat/>
    <w:uiPriority w:val="99"/>
    <w:rPr>
      <w:rFonts w:eastAsia="仿宋_GB2312"/>
      <w:kern w:val="2"/>
      <w:sz w:val="18"/>
      <w:szCs w:val="18"/>
    </w:rPr>
  </w:style>
  <w:style w:type="character" w:customStyle="1" w:styleId="24">
    <w:name w:val="页脚 Char1"/>
    <w:basedOn w:val="18"/>
    <w:semiHidden/>
    <w:qFormat/>
    <w:uiPriority w:val="99"/>
    <w:rPr>
      <w:kern w:val="2"/>
      <w:sz w:val="18"/>
      <w:szCs w:val="18"/>
    </w:rPr>
  </w:style>
  <w:style w:type="character" w:customStyle="1" w:styleId="25">
    <w:name w:val="批注框文本 Char1"/>
    <w:basedOn w:val="18"/>
    <w:semiHidden/>
    <w:qFormat/>
    <w:uiPriority w:val="99"/>
    <w:rPr>
      <w:sz w:val="18"/>
      <w:szCs w:val="18"/>
    </w:rPr>
  </w:style>
  <w:style w:type="character" w:customStyle="1" w:styleId="26">
    <w:name w:val="页眉 Char1"/>
    <w:basedOn w:val="18"/>
    <w:semiHidden/>
    <w:qFormat/>
    <w:uiPriority w:val="0"/>
    <w:rPr>
      <w:kern w:val="2"/>
      <w:sz w:val="18"/>
      <w:szCs w:val="18"/>
    </w:rPr>
  </w:style>
  <w:style w:type="paragraph" w:customStyle="1" w:styleId="27">
    <w:name w:val="Char"/>
    <w:basedOn w:val="6"/>
    <w:qFormat/>
    <w:uiPriority w:val="0"/>
    <w:rPr>
      <w:rFonts w:ascii="Tahoma" w:hAnsi="Tahoma" w:eastAsia="宋体" w:cs="Tahoma"/>
      <w:sz w:val="24"/>
    </w:rPr>
  </w:style>
  <w:style w:type="table" w:customStyle="1" w:styleId="28">
    <w:name w:val="网格型1"/>
    <w:basedOn w:val="16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29">
    <w:name w:val="List Paragraph"/>
    <w:basedOn w:val="1"/>
    <w:qFormat/>
    <w:uiPriority w:val="0"/>
    <w:pPr>
      <w:ind w:firstLine="420" w:firstLineChars="200"/>
    </w:pPr>
    <w:rPr>
      <w:rFonts w:ascii="Times New Roman" w:hAnsi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9</Pages>
  <Words>3010</Words>
  <Characters>3066</Characters>
  <Lines>156</Lines>
  <Paragraphs>43</Paragraphs>
  <TotalTime>138</TotalTime>
  <ScaleCrop>false</ScaleCrop>
  <LinksUpToDate>false</LinksUpToDate>
  <CharactersWithSpaces>3136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2022-07-07T07:09:00Z</dcterms:created>
  <dc:creator>雨林木风</dc:creator>
  <cp:lastModifiedBy>Administrator</cp:lastModifiedBy>
  <cp:lastPrinted>2022-10-27T16:47:00Z</cp:lastPrinted>
  <dcterms:modified xsi:type="dcterms:W3CDTF">2022-10-28T12:14:41Z</dcterms:modified>
  <dc:title>东丽区2013年主要污染物总量减排计划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BD7A3E5F04974A62A34C83EA7194EC58</vt:lpwstr>
  </property>
</Properties>
</file>