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4FBF6">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000000" w:themeColor="text1"/>
          <w:sz w:val="32"/>
          <w:highlight w:val="none"/>
          <w14:textFill>
            <w14:solidFill>
              <w14:schemeClr w14:val="tx1"/>
            </w14:solidFill>
          </w14:textFill>
        </w:rPr>
      </w:pPr>
    </w:p>
    <w:p w14:paraId="12F1FD2C">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Arial Unicode MS" w:hAnsi="Arial Unicode MS" w:eastAsia="Arial Unicode MS" w:cs="Arial Unicode MS"/>
          <w:b w:val="0"/>
          <w:bCs/>
          <w:color w:val="000000" w:themeColor="text1"/>
          <w:sz w:val="44"/>
          <w:szCs w:val="44"/>
          <w:highlight w:val="none"/>
          <w:lang w:eastAsia="zh-CN"/>
          <w14:textFill>
            <w14:solidFill>
              <w14:schemeClr w14:val="tx1"/>
            </w14:solidFill>
          </w14:textFill>
        </w:rPr>
      </w:pPr>
      <w:r>
        <w:rPr>
          <w:rFonts w:hint="eastAsia" w:ascii="Arial Unicode MS" w:hAnsi="Arial Unicode MS" w:eastAsia="Arial Unicode MS" w:cs="Arial Unicode MS"/>
          <w:b w:val="0"/>
          <w:bCs/>
          <w:color w:val="000000" w:themeColor="text1"/>
          <w:sz w:val="44"/>
          <w:szCs w:val="44"/>
          <w:highlight w:val="none"/>
          <w:lang w:eastAsia="zh-CN"/>
          <w14:textFill>
            <w14:solidFill>
              <w14:schemeClr w14:val="tx1"/>
            </w14:solidFill>
          </w14:textFill>
        </w:rPr>
        <w:t>天津市东丽湖街社区卫生服务中心</w:t>
      </w:r>
    </w:p>
    <w:p w14:paraId="5C8476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0" w:leftChars="0"/>
        <w:textAlignment w:val="auto"/>
        <w:rPr>
          <w:rFonts w:hint="eastAsia" w:ascii="方正仿宋_GB2312" w:hAnsi="方正仿宋_GB2312" w:eastAsia="方正仿宋_GB2312" w:cs="方正仿宋_GB2312"/>
          <w:b w:val="0"/>
          <w:bCs/>
          <w:color w:val="000000" w:themeColor="text1"/>
          <w:sz w:val="32"/>
          <w:szCs w:val="32"/>
          <w:highlight w:val="none"/>
          <w:lang w:eastAsia="zh-CN"/>
          <w14:textFill>
            <w14:solidFill>
              <w14:schemeClr w14:val="tx1"/>
            </w14:solidFill>
          </w14:textFill>
        </w:rPr>
      </w:pPr>
    </w:p>
    <w:p w14:paraId="2BBD5D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科室</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设置：</w:t>
      </w:r>
    </w:p>
    <w:p w14:paraId="0C0F52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综合办公室、社区科、预防保健科、医务科、院感科、医保科、财务科、药房</w:t>
      </w:r>
      <w:r>
        <w:rPr>
          <w:rFonts w:hint="eastAsia" w:ascii="仿宋_GB2312" w:hAnsi="仿宋_GB2312" w:eastAsia="仿宋_GB2312" w:cs="仿宋_GB2312"/>
          <w:sz w:val="32"/>
          <w:szCs w:val="32"/>
          <w:lang w:val="en-US" w:eastAsia="zh-CN"/>
        </w:rPr>
        <w:t xml:space="preserve"> 、中医科</w:t>
      </w:r>
    </w:p>
    <w:p w14:paraId="781899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二、公共服务职能：</w:t>
      </w:r>
    </w:p>
    <w:p w14:paraId="53ED27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承担疾病预防等公共卫生服务和一般常见病、多发病的基本医疗服务；负责社区预防、保健、医疗、康复、健康教育、妇幼保健和计划生育服务等工作。承担卫生计生监督协管工作，接受区卫生计生综合监督所、街道卫生和计划生育办公室的业务指导。</w:t>
      </w:r>
    </w:p>
    <w:p w14:paraId="2F13A9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服务内容</w:t>
      </w:r>
      <w:r>
        <w:rPr>
          <w:rFonts w:hint="eastAsia" w:ascii="仿宋_GB2312" w:hAnsi="仿宋_GB2312" w:eastAsia="仿宋_GB2312" w:cs="仿宋_GB2312"/>
          <w:sz w:val="32"/>
          <w:szCs w:val="32"/>
          <w:lang w:eastAsia="zh-CN"/>
        </w:rPr>
        <w:t>：</w:t>
      </w:r>
    </w:p>
    <w:p w14:paraId="3F93DB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全科门诊周一至周日全天；口腔科门诊周一至周五全天，中医科门诊每周一、三、四、五及周日全天，外科门诊每周三、四、五上午；疫苗接种门诊每周一至周五上午；</w:t>
      </w:r>
      <w:r>
        <w:rPr>
          <w:rFonts w:hint="eastAsia" w:ascii="仿宋_GB2312" w:hAnsi="仿宋_GB2312" w:eastAsia="仿宋_GB2312" w:cs="仿宋_GB2312"/>
          <w:sz w:val="32"/>
          <w:szCs w:val="32"/>
          <w:lang w:val="en-US" w:eastAsia="zh-CN"/>
        </w:rPr>
        <w:t>彩超每周二、三、四、五上午。</w:t>
      </w:r>
    </w:p>
    <w:p w14:paraId="490F6A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四、服务流程：</w:t>
      </w:r>
    </w:p>
    <w:p w14:paraId="65AC1A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接待患者，指导挂号。</w:t>
      </w:r>
    </w:p>
    <w:p w14:paraId="69611F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根据挂号信息，引导患者到相应区域就诊。</w:t>
      </w:r>
    </w:p>
    <w:p w14:paraId="68EC66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对于慢病患者，引导到慢病管理区进行随访、查体；为未查体或未签约的居民提供服务。</w:t>
      </w:r>
    </w:p>
    <w:p w14:paraId="0B93FA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提供自助服务和健康宣教。</w:t>
      </w:r>
    </w:p>
    <w:p w14:paraId="2E6525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五、专业介绍：</w:t>
      </w:r>
    </w:p>
    <w:p w14:paraId="0F2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预防保健科/全科医疗科/外科/妇女保健科/儿童保健科/口腔科/精神科;精神卫生专业/急诊医学科/康复医学科/医学检验科；临床体液、血液专业；临床化学检验专业/医学影像科；X线诊断专业；超声诊断专业；心电诊断专业/中医科/妇科/内科</w:t>
      </w:r>
    </w:p>
    <w:p w14:paraId="5CC34F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六、就诊须知：</w:t>
      </w:r>
    </w:p>
    <w:p w14:paraId="354FAD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患者</w:t>
      </w:r>
    </w:p>
    <w:p w14:paraId="0E9D70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（持社保卡）</w:t>
      </w:r>
    </w:p>
    <w:p w14:paraId="7537FE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4B23EC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挂号处挂号</w:t>
      </w:r>
    </w:p>
    <w:p w14:paraId="558A1D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7E9FCA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相应科室就诊</w:t>
      </w:r>
    </w:p>
    <w:p w14:paraId="3CF9E8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（医师核实患者身份）</w:t>
      </w:r>
    </w:p>
    <w:p w14:paraId="7E39A1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1AA284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医生开具处方、辅助检查单</w:t>
      </w:r>
    </w:p>
    <w:p w14:paraId="3A0C8B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26DACD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收费处缴费</w:t>
      </w:r>
    </w:p>
    <w:p w14:paraId="08D384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（患者持社保卡）</w:t>
      </w:r>
    </w:p>
    <w:p w14:paraId="0C9A83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26995D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相应科室检查治疗、取药</w:t>
      </w:r>
    </w:p>
    <w:p w14:paraId="705B00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59A8FC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离院</w:t>
      </w:r>
    </w:p>
    <w:p w14:paraId="520D6A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预约诊疗：</w:t>
      </w:r>
    </w:p>
    <w:p w14:paraId="35A29C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1、市民可通过</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津医保</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APP</w:t>
      </w:r>
      <w:r>
        <w:rPr>
          <w:rFonts w:hint="eastAsia" w:ascii="仿宋_GB2312" w:hAnsi="仿宋_GB2312" w:eastAsia="仿宋_GB2312" w:cs="仿宋_GB2312"/>
          <w:b w:val="0"/>
          <w:bCs/>
          <w:color w:val="000000" w:themeColor="text1"/>
          <w:sz w:val="32"/>
          <w:szCs w:val="32"/>
          <w14:textFill>
            <w14:solidFill>
              <w14:schemeClr w14:val="tx1"/>
            </w14:solidFill>
          </w14:textFill>
        </w:rPr>
        <w:t>方式进行</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网上</w:t>
      </w:r>
      <w:r>
        <w:rPr>
          <w:rFonts w:hint="eastAsia" w:ascii="仿宋_GB2312" w:hAnsi="仿宋_GB2312" w:eastAsia="仿宋_GB2312" w:cs="仿宋_GB2312"/>
          <w:b w:val="0"/>
          <w:bCs/>
          <w:color w:val="000000" w:themeColor="text1"/>
          <w:sz w:val="32"/>
          <w:szCs w:val="32"/>
          <w14:textFill>
            <w14:solidFill>
              <w14:schemeClr w14:val="tx1"/>
            </w14:solidFill>
          </w14:textFill>
        </w:rPr>
        <w:t>预约。</w:t>
      </w:r>
    </w:p>
    <w:p w14:paraId="65ACB2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2、预约挂号时间管理:网络、现场和自助预约就诊时间自次日起预约 1-7 天的门诊</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号</w:t>
      </w:r>
      <w:r>
        <w:rPr>
          <w:rFonts w:hint="eastAsia" w:ascii="仿宋_GB2312" w:hAnsi="仿宋_GB2312" w:eastAsia="仿宋_GB2312" w:cs="仿宋_GB2312"/>
          <w:b w:val="0"/>
          <w:bCs/>
          <w:color w:val="000000" w:themeColor="text1"/>
          <w:sz w:val="32"/>
          <w:szCs w:val="32"/>
          <w14:textFill>
            <w14:solidFill>
              <w14:schemeClr w14:val="tx1"/>
            </w14:solidFill>
          </w14:textFill>
        </w:rPr>
        <w:t>。自助机预约就诊时间为每日 8:00-12:00，13:30-16:30，可预约当日及一周内的专家或普通号。</w:t>
      </w:r>
    </w:p>
    <w:p w14:paraId="032E98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、预约挂号要求:预约时采取实名制，即预约患者与就诊</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人员</w:t>
      </w:r>
      <w:r>
        <w:rPr>
          <w:rFonts w:hint="eastAsia" w:ascii="仿宋_GB2312" w:hAnsi="仿宋_GB2312" w:eastAsia="仿宋_GB2312" w:cs="仿宋_GB2312"/>
          <w:b w:val="0"/>
          <w:bCs/>
          <w:color w:val="000000" w:themeColor="text1"/>
          <w:sz w:val="32"/>
          <w:szCs w:val="32"/>
          <w14:textFill>
            <w14:solidFill>
              <w14:schemeClr w14:val="tx1"/>
            </w14:solidFill>
          </w14:textFill>
        </w:rPr>
        <w:t>-致，要</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求</w:t>
      </w:r>
      <w:r>
        <w:rPr>
          <w:rFonts w:hint="eastAsia" w:ascii="仿宋_GB2312" w:hAnsi="仿宋_GB2312" w:eastAsia="仿宋_GB2312" w:cs="仿宋_GB2312"/>
          <w:b w:val="0"/>
          <w:bCs/>
          <w:color w:val="000000" w:themeColor="text1"/>
          <w:sz w:val="32"/>
          <w:szCs w:val="32"/>
          <w14:textFill>
            <w14:solidFill>
              <w14:schemeClr w14:val="tx1"/>
            </w14:solidFill>
          </w14:textFill>
        </w:rPr>
        <w:t>提供真实准确的病人姓名、年龄、性别、身份证号、手机号、就诊日期、就诊科室。</w:t>
      </w:r>
    </w:p>
    <w:p w14:paraId="20962A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、预约挂号采取分时段预约，患者</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按照</w:t>
      </w:r>
      <w:r>
        <w:rPr>
          <w:rFonts w:hint="eastAsia" w:ascii="仿宋_GB2312" w:hAnsi="仿宋_GB2312" w:eastAsia="仿宋_GB2312" w:cs="仿宋_GB2312"/>
          <w:b w:val="0"/>
          <w:bCs/>
          <w:color w:val="000000" w:themeColor="text1"/>
          <w:sz w:val="32"/>
          <w:szCs w:val="32"/>
          <w14:textFill>
            <w14:solidFill>
              <w14:schemeClr w14:val="tx1"/>
            </w14:solidFill>
          </w14:textFill>
        </w:rPr>
        <w:t>就诊</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需求进行预约。</w:t>
      </w:r>
    </w:p>
    <w:p w14:paraId="0272A6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14:textFill>
            <w14:solidFill>
              <w14:schemeClr w14:val="tx1"/>
            </w14:solidFill>
          </w14:textFill>
        </w:rPr>
        <w:t>、就诊顺序:预约成功后，病人应按约定的就诊日期</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时间</w:t>
      </w:r>
      <w:r>
        <w:rPr>
          <w:rFonts w:hint="eastAsia" w:ascii="仿宋_GB2312" w:hAnsi="仿宋_GB2312" w:eastAsia="仿宋_GB2312" w:cs="仿宋_GB2312"/>
          <w:b w:val="0"/>
          <w:bCs/>
          <w:color w:val="000000" w:themeColor="text1"/>
          <w:sz w:val="32"/>
          <w:szCs w:val="32"/>
          <w14:textFill>
            <w14:solidFill>
              <w14:schemeClr w14:val="tx1"/>
            </w14:solidFill>
          </w14:textFill>
        </w:rPr>
        <w:t>来院，</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提前进行预约报到，凭报到凭证页进行排队。</w:t>
      </w:r>
    </w:p>
    <w:p w14:paraId="2A5D3A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八、检验检查：</w:t>
      </w:r>
    </w:p>
    <w:p w14:paraId="41EEE60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行静脉抽血的临床检验项目需空腹的要在10点之前抽血。外送临床检验项目两个工作日取报告，其余检验项目当日下午三点取报告；超声检查每周二、三、四、五上午开诊，妇科检查需提前憋尿，肝胆胰脾超声检查需空腹。</w:t>
      </w:r>
    </w:p>
    <w:p w14:paraId="3F348F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九、分级诊疗：</w:t>
      </w:r>
    </w:p>
    <w:p w14:paraId="1AF81B1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天津市东丽医院与东丽区东丽湖社区卫生服务中心成立医疗共同体。</w:t>
      </w:r>
    </w:p>
    <w:p w14:paraId="37421DF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1.内容：专家坐诊、双向转诊、辅助检查、双方定期交流，互通信息，共同做好业务的服务工作。</w:t>
      </w:r>
    </w:p>
    <w:p w14:paraId="12E7F39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2.流程：</w:t>
      </w:r>
    </w:p>
    <w:p w14:paraId="51E6D579">
      <w:pPr>
        <w:ind w:left="3198" w:leftChars="304" w:hanging="2560" w:hanging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（1）门诊患者持双向转诊单到双向转诊服务台(导诊台)</w:t>
      </w:r>
    </w:p>
    <w:p w14:paraId="21AF5A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01F5E7CD">
      <w:pPr>
        <w:ind w:left="3192" w:leftChars="152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导诊护士见转诊单</w:t>
      </w:r>
    </w:p>
    <w:p w14:paraId="2A9A72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074CE839">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安排患者优先挂号并到相应科室就诊</w:t>
      </w:r>
    </w:p>
    <w:p w14:paraId="7BC83C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4182C4CD">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就诊完毕</w:t>
      </w:r>
    </w:p>
    <w:p w14:paraId="401C119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（接诊医师填写双向转诊单接诊医师在门诊病历中告知患</w:t>
      </w:r>
    </w:p>
    <w:p w14:paraId="28BFAA7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者需要回到社区卫生服务中心完成后续治疗和康复，并提出比较详细的后需治疗和康复方案;填写“双向转诊单”患者将下传单交回社区卫生服务中心门诊办公室将上传单收取存档）</w:t>
      </w:r>
    </w:p>
    <w:p w14:paraId="2754C87B">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（2）(若夜间患者就诊)患者持双向转诊单到急诊科</w:t>
      </w:r>
    </w:p>
    <w:p w14:paraId="3E2106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161C0A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急诊科护士见转诊单安排患者优先挂号并到相应科室就诊</w:t>
      </w:r>
    </w:p>
    <w:p w14:paraId="1C7EBA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5006A500">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就诊完毕</w:t>
      </w:r>
    </w:p>
    <w:p w14:paraId="2E9C829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（接诊医师填写双向转诊单接诊医师在急诊病历中告知患者需要回到社区卫生服务中心完成后续治疗和康复，并提出比较详细的后需治疗和康复方案;填写“双向转诊单”患者将下传单交回社区卫生服务中心)</w:t>
      </w:r>
    </w:p>
    <w:p w14:paraId="4D039F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55C7188C">
      <w:pPr>
        <w:ind w:firstLine="2560"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门诊办公室将上传单收取存档</w:t>
      </w:r>
    </w:p>
    <w:p w14:paraId="4278E2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160" w:hanging="4160" w:hangingChars="1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（3）需住院患者持双向转诊单及住院证(由社区服务中心医师填写)</w:t>
      </w:r>
    </w:p>
    <w:p w14:paraId="1418F1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4C2E9F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与各科主任或医务科(柴慈红15522892338)联系安排患  者住院治疗</w:t>
      </w:r>
    </w:p>
    <w:p w14:paraId="152A8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2E8A1568">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患者病情稳定符合转回社区指征</w:t>
      </w:r>
    </w:p>
    <w:p w14:paraId="6B80D8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259E16F4">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患者出院</w:t>
      </w:r>
    </w:p>
    <w:p w14:paraId="407210F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（住院医师填写双向转诊单住院医师在出院小结中告知患者需要回到社区卫生服务中心完成后续治疗和康复，并提出比较详细的后需治疗和康复方案;填写“双向转诊单”患者将下传单交回社区卫生服务中心。)</w:t>
      </w:r>
    </w:p>
    <w:p w14:paraId="73D06F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14:paraId="24D6C5A5">
      <w:pPr>
        <w:ind w:firstLine="2560"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门诊办公室将上传单收取存档</w:t>
      </w:r>
    </w:p>
    <w:p w14:paraId="65BAC26C">
      <w:pPr>
        <w:numPr>
          <w:ilvl w:val="0"/>
          <w:numId w:val="1"/>
        </w:numPr>
        <w:ind w:left="210" w:leftChars="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出诊专家：洪志飞</w:t>
      </w:r>
    </w:p>
    <w:p w14:paraId="030B7118">
      <w:pPr>
        <w:numPr>
          <w:ilvl w:val="0"/>
          <w:numId w:val="1"/>
        </w:numPr>
        <w:ind w:left="21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联系人：张春梅，电 话:15522262338</w:t>
      </w:r>
    </w:p>
    <w:p w14:paraId="146F55D3">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柴慈红，电 话:15522892338</w:t>
      </w:r>
    </w:p>
    <w:p w14:paraId="436781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十、远程医疗：</w:t>
      </w:r>
    </w:p>
    <w:p w14:paraId="009F8E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天津市东丽区东丽湖街社区卫生服务中心(天津市东丽区东丽湖街社区妇幼保健计划生育服务站)与天津市胸科医院与晟世天泓医疗科技(天津)有限公司签订</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远程动态心电监测项目。</w:t>
      </w:r>
    </w:p>
    <w:p w14:paraId="5BB0FA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十一、服务时间：</w:t>
      </w:r>
    </w:p>
    <w:p w14:paraId="16E423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周一至周五：上午8:00-12:00</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下午13:30-16:30</w:t>
      </w:r>
    </w:p>
    <w:p w14:paraId="60585D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周六、日：上午8:00-12:00</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下午13:30-16：00</w:t>
      </w:r>
    </w:p>
    <w:p w14:paraId="14BEED2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交通</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情况</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664路、372路、696路</w:t>
      </w:r>
    </w:p>
    <w:p w14:paraId="0EFD51B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监督投诉电话</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：16602263008</w:t>
      </w:r>
    </w:p>
    <w:p w14:paraId="7471CEC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bookmarkStart w:id="0" w:name="_GoBack"/>
      <w:bookmarkEnd w:id="0"/>
    </w:p>
    <w:p w14:paraId="2AD0E3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B1EC38AD-D652-469C-9ED0-218B4523D7E9}"/>
  </w:font>
  <w:font w:name="Arial Unicode MS">
    <w:panose1 w:val="020B0604020202020204"/>
    <w:charset w:val="86"/>
    <w:family w:val="auto"/>
    <w:pitch w:val="default"/>
    <w:sig w:usb0="FFFFFFFF" w:usb1="E9FFFFFF" w:usb2="0000003F" w:usb3="00000000" w:csb0="603F01FF" w:csb1="FFFF0000"/>
    <w:embedRegular r:id="rId2" w:fontKey="{73E0C98B-7785-473A-B396-3F39271366F7}"/>
  </w:font>
  <w:font w:name="方正仿宋_GB2312">
    <w:panose1 w:val="02000000000000000000"/>
    <w:charset w:val="86"/>
    <w:family w:val="auto"/>
    <w:pitch w:val="default"/>
    <w:sig w:usb0="A00002BF" w:usb1="184F6CFA" w:usb2="00000012" w:usb3="00000000" w:csb0="00040001" w:csb1="00000000"/>
    <w:embedRegular r:id="rId3" w:fontKey="{160C2741-AE04-4635-9064-A86CD7A7B27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83EC9"/>
    <w:multiLevelType w:val="singleLevel"/>
    <w:tmpl w:val="82183EC9"/>
    <w:lvl w:ilvl="0" w:tentative="0">
      <w:start w:val="12"/>
      <w:numFmt w:val="chineseCounting"/>
      <w:suff w:val="nothing"/>
      <w:lvlText w:val="%1、"/>
      <w:lvlJc w:val="left"/>
      <w:rPr>
        <w:rFonts w:hint="eastAsia"/>
      </w:rPr>
    </w:lvl>
  </w:abstractNum>
  <w:abstractNum w:abstractNumId="1">
    <w:nsid w:val="5DF61681"/>
    <w:multiLevelType w:val="singleLevel"/>
    <w:tmpl w:val="5DF61681"/>
    <w:lvl w:ilvl="0" w:tentative="0">
      <w:start w:val="3"/>
      <w:numFmt w:val="decimal"/>
      <w:lvlText w:val="%1."/>
      <w:lvlJc w:val="left"/>
      <w:pPr>
        <w:tabs>
          <w:tab w:val="left" w:pos="312"/>
        </w:tabs>
        <w:ind w:left="2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WI5ZGQ2YjE4YzAyZWE0MTFkMTU2ZGZjOTBiZTIifQ=="/>
  </w:docVars>
  <w:rsids>
    <w:rsidRoot w:val="72EA6B57"/>
    <w:rsid w:val="18C15AD3"/>
    <w:rsid w:val="2DE97352"/>
    <w:rsid w:val="3F1A69AC"/>
    <w:rsid w:val="56B56F6B"/>
    <w:rsid w:val="59605860"/>
    <w:rsid w:val="69BF2B65"/>
    <w:rsid w:val="72EA6B57"/>
    <w:rsid w:val="7E48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1808</Words>
  <Characters>1919</Characters>
  <Lines>0</Lines>
  <Paragraphs>0</Paragraphs>
  <TotalTime>5</TotalTime>
  <ScaleCrop>false</ScaleCrop>
  <LinksUpToDate>false</LinksUpToDate>
  <CharactersWithSpaces>1930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2024-08-23T05:50:00Z</dcterms:created>
  <dc:creator>。</dc:creator>
  <cp:lastModifiedBy>Angel</cp:lastModifiedBy>
  <cp:lastPrinted>2024-08-26T07:29:00Z</cp:lastPrinted>
  <dcterms:modified xsi:type="dcterms:W3CDTF">2024-09-02T08:24:00Z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E81B5940A0934A48BE28E9B3BB137BB5_13</vt:lpwstr>
  </property>
</Properties>
</file>